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A645C" w:rsidRDefault="00571DC7" w:rsidP="00BA67AC">
      <w:pPr>
        <w:pStyle w:val="HMHeading10"/>
        <w:spacing w:after="240"/>
        <w:rPr>
          <w:rFonts w:cstheme="minorHAnsi"/>
        </w:rPr>
      </w:pPr>
      <w:r w:rsidRPr="006A645C">
        <w:rPr>
          <w:rFonts w:cstheme="minorHAnsi"/>
        </w:rPr>
        <w:t>Хроника текущих событий Управления разработки</w:t>
      </w:r>
      <w:r w:rsidRPr="006A645C">
        <w:rPr>
          <w:rFonts w:cstheme="minorHAnsi"/>
        </w:rPr>
        <w:br/>
        <w:t>(01.</w:t>
      </w:r>
      <w:r w:rsidR="00A85FB0">
        <w:rPr>
          <w:rFonts w:cstheme="minorHAnsi"/>
        </w:rPr>
        <w:t>1</w:t>
      </w:r>
      <w:r w:rsidR="003B2830">
        <w:rPr>
          <w:rFonts w:cstheme="minorHAnsi"/>
        </w:rPr>
        <w:t>1</w:t>
      </w:r>
      <w:r w:rsidRPr="006A645C">
        <w:rPr>
          <w:rFonts w:cstheme="minorHAnsi"/>
        </w:rPr>
        <w:t>.202</w:t>
      </w:r>
      <w:r w:rsidR="00E47B0B" w:rsidRPr="006A645C">
        <w:rPr>
          <w:rFonts w:cstheme="minorHAnsi"/>
        </w:rPr>
        <w:t>4</w:t>
      </w:r>
      <w:r w:rsidRPr="006A645C">
        <w:rPr>
          <w:rFonts w:cstheme="minorHAnsi"/>
        </w:rPr>
        <w:t xml:space="preserve"> — </w:t>
      </w:r>
      <w:r w:rsidR="00FD0F48" w:rsidRPr="006A645C">
        <w:rPr>
          <w:rFonts w:cstheme="minorHAnsi"/>
        </w:rPr>
        <w:t>3</w:t>
      </w:r>
      <w:r w:rsidR="003B2830">
        <w:rPr>
          <w:rFonts w:cstheme="minorHAnsi"/>
        </w:rPr>
        <w:t>0</w:t>
      </w:r>
      <w:r w:rsidRPr="006A645C">
        <w:rPr>
          <w:rFonts w:cstheme="minorHAnsi"/>
        </w:rPr>
        <w:t>.</w:t>
      </w:r>
      <w:r w:rsidR="00A85FB0">
        <w:rPr>
          <w:rFonts w:cstheme="minorHAnsi"/>
        </w:rPr>
        <w:t>1</w:t>
      </w:r>
      <w:r w:rsidR="003B2830">
        <w:rPr>
          <w:rFonts w:cstheme="minorHAnsi"/>
        </w:rPr>
        <w:t>1</w:t>
      </w:r>
      <w:r w:rsidRPr="006A645C">
        <w:rPr>
          <w:rFonts w:cstheme="minorHAnsi"/>
        </w:rPr>
        <w:t>.202</w:t>
      </w:r>
      <w:r w:rsidR="00E47B0B" w:rsidRPr="006A645C">
        <w:rPr>
          <w:rFonts w:cstheme="minorHAnsi"/>
        </w:rPr>
        <w:t>4</w:t>
      </w:r>
      <w:r w:rsidRPr="006A645C">
        <w:rPr>
          <w:rFonts w:cstheme="minorHAnsi"/>
        </w:rPr>
        <w:t>)</w:t>
      </w:r>
      <w:r w:rsidRPr="006A645C">
        <w:rPr>
          <w:rFonts w:cstheme="minorHAnsi"/>
        </w:rPr>
        <w:br/>
        <w:t xml:space="preserve">Новое в системе Галактика </w:t>
      </w:r>
      <w:r w:rsidRPr="006A645C">
        <w:rPr>
          <w:rFonts w:cstheme="minorHAnsi"/>
          <w:lang w:val="en-US"/>
        </w:rPr>
        <w:t>ERP</w:t>
      </w:r>
      <w:r w:rsidRPr="006A645C">
        <w:rPr>
          <w:rFonts w:cstheme="minorHAnsi"/>
        </w:rPr>
        <w:t xml:space="preserve"> 9.1</w:t>
      </w:r>
    </w:p>
    <w:p w:rsidR="007E1ECF" w:rsidRPr="006A645C" w:rsidRDefault="0093260A" w:rsidP="00A93865">
      <w:pPr>
        <w:spacing w:before="24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6A645C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6A645C">
        <w:rPr>
          <w:rStyle w:val="HMAccent2"/>
          <w:rFonts w:asciiTheme="majorHAnsi" w:hAnsiTheme="majorHAnsi" w:cstheme="majorHAnsi"/>
          <w:sz w:val="32"/>
        </w:rPr>
        <w:t>РБ</w:t>
      </w:r>
      <w:bookmarkStart w:id="0" w:name="_GoBack"/>
      <w:bookmarkEnd w:id="0"/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3B2830" w:rsidRPr="003B2830" w:rsidRDefault="003B2830" w:rsidP="003B2830">
            <w:pPr>
              <w:pStyle w:val="HMHeadSection0"/>
              <w:keepNext w:val="0"/>
            </w:pPr>
            <w:r w:rsidRPr="003B2830">
              <w:rPr>
                <w:rStyle w:val="HMHeadSection"/>
              </w:rPr>
              <w:t>Разработка пользовательской документации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3B2830" w:rsidTr="006C383A">
              <w:tc>
                <w:tcPr>
                  <w:tcW w:w="9075" w:type="dxa"/>
                </w:tcPr>
                <w:p w:rsidR="003B2830" w:rsidRDefault="003B2830" w:rsidP="003B2830">
                  <w:pPr>
                    <w:pStyle w:val="HMBody11"/>
                  </w:pPr>
                  <w:r>
                    <w:rPr>
                      <w:rStyle w:val="HMBody10"/>
                    </w:rPr>
                    <w:t xml:space="preserve">Выпущено очередное обновление справочной подсистемы </w:t>
                  </w:r>
                  <w:r>
                    <w:rPr>
                      <w:rStyle w:val="HMFieldVal"/>
                      <w:color w:val="000080"/>
                    </w:rPr>
                    <w:t>C_GalHelp.res.9.1.86.0</w:t>
                  </w:r>
                  <w:r>
                    <w:rPr>
                      <w:rStyle w:val="HMBody10"/>
                    </w:rPr>
                    <w:t>.</w:t>
                  </w:r>
                </w:p>
              </w:tc>
            </w:tr>
          </w:tbl>
          <w:p w:rsidR="00BF06DE" w:rsidRPr="006A645C" w:rsidRDefault="00BF06DE" w:rsidP="00816A3A">
            <w:pPr>
              <w:pStyle w:val="HMHeadSection0"/>
              <w:keepNext w:val="0"/>
            </w:pPr>
            <w:r w:rsidRPr="003B2830">
              <w:rPr>
                <w:color w:val="000000"/>
              </w:rPr>
              <w:t>Бухгалтерский</w:t>
            </w:r>
            <w:r w:rsidRPr="006A645C">
              <w:t xml:space="preserve">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6A645C" w:rsidTr="00AD16FB">
              <w:tc>
                <w:tcPr>
                  <w:tcW w:w="9075" w:type="dxa"/>
                </w:tcPr>
                <w:p w:rsidR="003B2830" w:rsidRDefault="003B2830" w:rsidP="003B2830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BUH_9.1_478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F_DistPl.res.9.1.155.0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F_PlPor.res.9.1.242.0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F_Podot.res.9.1.151.0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F_SoprHoz.res.9.1.216.0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L_KontrBal.res.9.1.103.0</w:t>
                  </w:r>
                  <w:r>
                    <w:t>). Выполнены следующие доработки по учету суммовых разниц и взаиморасчетам с контрагентами:</w:t>
                  </w:r>
                </w:p>
                <w:p w:rsidR="003B2830" w:rsidRDefault="004F1B3B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Д</w:t>
                  </w:r>
                  <w:r w:rsidR="003B2830">
                    <w:t xml:space="preserve">ля настройки </w:t>
                  </w:r>
                  <w:r w:rsidR="003B2830">
                    <w:rPr>
                      <w:rStyle w:val="HMField"/>
                    </w:rPr>
                    <w:t>Параметры работы с документами различных типов</w:t>
                  </w:r>
                  <w:r w:rsidR="003B2830">
                    <w:t xml:space="preserve"> (</w:t>
                  </w:r>
                  <w:r w:rsidR="003B2830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="003B2830">
                    <w:rPr>
                      <w:rStyle w:val="HMField"/>
                    </w:rPr>
                    <w:t>контур</w:t>
                  </w:r>
                  <w:r w:rsidR="003B2830">
                    <w:t xml:space="preserve"> &gt;</w:t>
                  </w:r>
                  <w:proofErr w:type="gramEnd"/>
                  <w:r w:rsidR="003B2830">
                    <w:t xml:space="preserve"> </w:t>
                  </w:r>
                  <w:r w:rsidR="003B2830">
                    <w:rPr>
                      <w:rStyle w:val="HMField"/>
                    </w:rPr>
                    <w:t>Обработка документов</w:t>
                  </w:r>
                  <w:r w:rsidR="003B2830">
                    <w:t xml:space="preserve">) </w:t>
                  </w:r>
                  <w:r>
                    <w:t xml:space="preserve">в открываемом интерфейсе </w:t>
                  </w:r>
                  <w:r w:rsidR="003B2830">
                    <w:t xml:space="preserve">на вкладку </w:t>
                  </w:r>
                  <w:r w:rsidR="003B2830">
                    <w:rPr>
                      <w:rStyle w:val="HMLabel"/>
                    </w:rPr>
                    <w:t>Суммовая разница</w:t>
                  </w:r>
                  <w:r w:rsidR="003B2830">
                    <w:t xml:space="preserve"> введен параметр </w:t>
                  </w:r>
                  <w:r w:rsidR="003B2830">
                    <w:rPr>
                      <w:rStyle w:val="HMField"/>
                    </w:rPr>
                    <w:t>Тип формируемой бухгалтерской справки</w:t>
                  </w:r>
                  <w:r w:rsidR="003B2830"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исходной </w:t>
                  </w:r>
                  <w:proofErr w:type="spellStart"/>
                  <w:r>
                    <w:t>хозоперации</w:t>
                  </w:r>
                  <w:proofErr w:type="spellEnd"/>
                  <w:r>
                    <w:t xml:space="preserve">, на основании которой формируется бухгалтерская справка на суммовую разницу, признак суммовой разницы не выставляется (выставляется только в </w:t>
                  </w:r>
                  <w:proofErr w:type="spellStart"/>
                  <w:r>
                    <w:t>хозоперации</w:t>
                  </w:r>
                  <w:proofErr w:type="spellEnd"/>
                  <w:r>
                    <w:t xml:space="preserve"> на суммовую разницу).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распределение по спецификации акта, выполненного по </w:t>
                  </w:r>
                  <w:proofErr w:type="spellStart"/>
                  <w:r>
                    <w:t>хозоперации</w:t>
                  </w:r>
                  <w:proofErr w:type="spellEnd"/>
                  <w:r>
                    <w:t xml:space="preserve"> на суммовую разницу, запрещено вносить изменения</w:t>
                  </w:r>
                  <w:r w:rsidR="006B614E">
                    <w:t>. В</w:t>
                  </w:r>
                  <w:r w:rsidR="004F1B3B">
                    <w:t xml:space="preserve">ручную </w:t>
                  </w:r>
                  <w:r w:rsidR="006B614E">
                    <w:t xml:space="preserve">нельзя </w:t>
                  </w:r>
                  <w:r>
                    <w:t>изменить суммы распределения или отменить распределение. Данное распределение отменяется автоматически при удалении документа на суммовую разницу или при отмене распределения, которое стало источником формирования суммовой разницы.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При расчете долга по ДО </w:t>
                  </w:r>
                  <w:proofErr w:type="spellStart"/>
                  <w:r>
                    <w:t>хозоперации</w:t>
                  </w:r>
                  <w:proofErr w:type="spellEnd"/>
                  <w:r>
                    <w:t xml:space="preserve"> на суммовую разницу не участвуют в расчетах (т. е. данные ХО не учитываются как оплата).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оперативном сальдо исключены из взаиморасчетов с контрагентами </w:t>
                  </w:r>
                  <w:proofErr w:type="spellStart"/>
                  <w:r>
                    <w:t>хозоперации</w:t>
                  </w:r>
                  <w:proofErr w:type="spellEnd"/>
                  <w:r>
                    <w:t xml:space="preserve"> на суммовую разницу.</w:t>
                  </w:r>
                </w:p>
                <w:p w:rsidR="006B614E" w:rsidRDefault="006B614E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На вкладке </w:t>
                  </w:r>
                  <w:r>
                    <w:rPr>
                      <w:rStyle w:val="HMLabel"/>
                    </w:rPr>
                    <w:t>Связи</w:t>
                  </w:r>
                  <w:r>
                    <w:t xml:space="preserve"> суммовые разницы отображаются для всех платежных документов (в том числе и для случая, когда суммовая разница возникает в результате привязки ДО в </w:t>
                  </w:r>
                  <w:proofErr w:type="spellStart"/>
                  <w:r>
                    <w:t>бухсправке</w:t>
                  </w:r>
                  <w:proofErr w:type="spellEnd"/>
                  <w:r>
                    <w:t>).</w:t>
                  </w:r>
                </w:p>
                <w:p w:rsidR="00A93865" w:rsidRDefault="003B2830" w:rsidP="006B614E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Удаление </w:t>
                  </w:r>
                  <w:proofErr w:type="spellStart"/>
                  <w:r>
                    <w:t>бухсправок</w:t>
                  </w:r>
                  <w:proofErr w:type="spellEnd"/>
                  <w:r>
                    <w:t xml:space="preserve"> на суммовую разницу возможно в случае, когда в интерфейсе настроек </w:t>
                  </w:r>
                  <w:r>
                    <w:rPr>
                      <w:rStyle w:val="HMField"/>
                    </w:rPr>
                    <w:t>Параметры работы с документами различных типов</w:t>
                  </w:r>
                  <w:r>
                    <w:t xml:space="preserve"> на вкладке </w:t>
                  </w:r>
                  <w:r>
                    <w:rPr>
                      <w:rStyle w:val="HMLabel"/>
                    </w:rPr>
                    <w:t>Суммовая разница</w:t>
                  </w:r>
                  <w:r>
                    <w:t xml:space="preserve"> </w:t>
                  </w:r>
                  <w:proofErr w:type="gramStart"/>
                  <w:r>
                    <w:t xml:space="preserve">включено </w:t>
                  </w:r>
                  <w:r>
                    <w:rPr>
                      <w:rStyle w:val="HMField"/>
                    </w:rPr>
                    <w:t>Формировать</w:t>
                  </w:r>
                  <w:proofErr w:type="gramEnd"/>
                  <w:r>
                    <w:rPr>
                      <w:rStyle w:val="HMField"/>
                    </w:rPr>
                    <w:t xml:space="preserve"> </w:t>
                  </w:r>
                  <w:proofErr w:type="spellStart"/>
                  <w:r>
                    <w:rPr>
                      <w:rStyle w:val="HMField"/>
                    </w:rPr>
                    <w:t>бухсправку</w:t>
                  </w:r>
                  <w:proofErr w:type="spellEnd"/>
                  <w:r>
                    <w:rPr>
                      <w:rStyle w:val="HMField"/>
                    </w:rPr>
                    <w:t xml:space="preserve"> на суммовую разницу</w:t>
                  </w:r>
                  <w:r>
                    <w:t xml:space="preserve"> — </w:t>
                  </w:r>
                  <w:r>
                    <w:rPr>
                      <w:rStyle w:val="HMFieldVal"/>
                    </w:rPr>
                    <w:t>Да</w:t>
                  </w:r>
                  <w:r>
                    <w:t>. При удалении выдается запрос.</w:t>
                  </w:r>
                </w:p>
                <w:p w:rsidR="008D26B9" w:rsidRPr="008D26B9" w:rsidRDefault="008D26B9" w:rsidP="008D26B9">
                  <w:pPr>
                    <w:autoSpaceDE w:val="0"/>
                    <w:autoSpaceDN w:val="0"/>
                    <w:adjustRightInd w:val="0"/>
                    <w:spacing w:before="60" w:after="60" w:line="240" w:lineRule="auto"/>
                    <w:jc w:val="both"/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 xml:space="preserve">Готовится к отправке </w:t>
                  </w:r>
                  <w:r>
                    <w:rPr>
                      <w:rFonts w:ascii="Calibri" w:hAnsi="Calibri" w:cs="Calibri"/>
                      <w:i/>
                      <w:iCs/>
                      <w:color w:val="000080"/>
                      <w:sz w:val="24"/>
                      <w:szCs w:val="24"/>
                      <w:lang w:val="x-none"/>
                    </w:rPr>
                    <w:t>BUH_9.1_477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 xml:space="preserve"> (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24"/>
                      <w:szCs w:val="24"/>
                      <w:lang w:val="x-none"/>
                    </w:rPr>
                    <w:t>F_Common.res.9.1.176.0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 xml:space="preserve">, 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24"/>
                      <w:szCs w:val="24"/>
                      <w:lang w:val="x-none"/>
                    </w:rPr>
                    <w:t>F_OS.res.9.1.135.0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 xml:space="preserve">, 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24"/>
                      <w:szCs w:val="24"/>
                      <w:lang w:val="x-none"/>
                    </w:rPr>
                    <w:t>F_OSOper.res.9.1.135.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 xml:space="preserve">0, </w:t>
                  </w:r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24"/>
                      <w:szCs w:val="24"/>
                      <w:lang w:val="x-none"/>
                    </w:rPr>
                    <w:t>F_TBYReport.res.9.1.35.0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 xml:space="preserve">). Доработана функциональность формирования "Уведомлений по земельному налогу" 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з</w:t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x-none"/>
                    </w:rPr>
                    <w:t>а 2024 год (постановление МНС от 31.03.2023 № 14 с изменениями — в ред. от 29.05.2024 № 21). Актуализированы справочники категории земель и функционального использования (с поддержкой версионности). В кадастровый документ введены новые поля для указания дат уведомления о производстве и регистрации новых строительно-монтажных работ. Информация о СМР учитывается при выполнении импорта из Excel, групповой замене кадастровой информации, в отчетах, а также при формировании новых электронных уведомлений (6 и 7). Подробности см. в обновлении.</w:t>
                  </w:r>
                </w:p>
              </w:tc>
            </w:tr>
          </w:tbl>
          <w:p w:rsidR="00BF06DE" w:rsidRPr="006A645C" w:rsidRDefault="00BF06DE" w:rsidP="00AD16FB">
            <w:pPr>
              <w:pStyle w:val="HMHeadSection0"/>
            </w:pPr>
            <w:r w:rsidRPr="006A645C">
              <w:lastRenderedPageBreak/>
              <w:t>Логистика</w:t>
            </w:r>
          </w:p>
          <w:tbl>
            <w:tblPr>
              <w:tblW w:w="181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  <w:gridCol w:w="9075"/>
            </w:tblGrid>
            <w:tr w:rsidR="00A93865" w:rsidRPr="006A645C" w:rsidTr="00A93865">
              <w:tc>
                <w:tcPr>
                  <w:tcW w:w="9075" w:type="dxa"/>
                </w:tcPr>
                <w:p w:rsidR="003B2830" w:rsidRDefault="003B2830" w:rsidP="003B2830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OPER_9.1_528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L_BaseDoc.res.9.1.166.0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L_Common.res.9.1.177.0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L_MakeNakl.res.9.1.80.0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L_Ostatki.res.9.1.87.0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L_Reserve.res.9.1.50.0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L_SoprBase.res.9.1.153.0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L_SoprDoc.res.9.1.233.0</w:t>
                  </w:r>
                  <w:r>
                    <w:t>) содержит следующие решения: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 общесистемный реестр введены новые настройки: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rPr>
                      <w:rStyle w:val="HMField"/>
                    </w:rPr>
                    <w:t>Синхронная работа резервов ДО и накладной при резервировании или отмене резерва по накладной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Резервирование</w:t>
                  </w:r>
                  <w:r>
                    <w:t xml:space="preserve">) — если включена, то при установке резерва по накладной резерв из ДО переходит в накладную, при отмене резерва по накладной резерв из накладной возвращается обратно в ДО. При использовании нескольких накладных по ДО желательно включить настройку, разрешающую частичный резерв. </w:t>
                  </w:r>
                  <w:r>
                    <w:rPr>
                      <w:rStyle w:val="HMAccent2"/>
                    </w:rPr>
                    <w:t>Примечание</w:t>
                  </w:r>
                  <w:r>
                    <w:t xml:space="preserve">: новая настройка доступна, если включено </w:t>
                  </w:r>
                  <w:r>
                    <w:rPr>
                      <w:rStyle w:val="HMField"/>
                    </w:rPr>
                    <w:t>Резервирование по сопроводительным документам при изменении статуса на "Исполняемый"</w:t>
                  </w:r>
                  <w:r>
                    <w:t>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rPr>
                      <w:rStyle w:val="HMField"/>
                    </w:rPr>
                    <w:t>При копировании спецификации из другого документа наследовать внешние атрибуты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Документы-основания</w:t>
                  </w:r>
                  <w:r>
                    <w:t xml:space="preserve">) — можно выбрать необходимые внешние атрибуты, которые будут заполняться при копировании спецификации (локальная функция </w:t>
                  </w:r>
                  <w:r>
                    <w:rPr>
                      <w:rStyle w:val="HMMenu"/>
                    </w:rPr>
                    <w:t>Копирование спецификации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из другого документа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Alt+S</w:t>
                  </w:r>
                  <w:proofErr w:type="spellEnd"/>
                  <w:r>
                    <w:t xml:space="preserve">) в реквизитах ДО на продажу). В окне параметров копирования реализована проверка данной настройки: если задана, то установить признак </w:t>
                  </w:r>
                  <w:r>
                    <w:rPr>
                      <w:rStyle w:val="HMField"/>
                    </w:rPr>
                    <w:t>выбрать внешние атрибуты</w:t>
                  </w:r>
                  <w:r>
                    <w:t xml:space="preserve"> нельзя (при попытке установки выдается сообщение). При копировании переносятся установленные в настройке внешние атрибуты. Если настройка не задана (пустая) и признак не установлен, то копируются все внешние атрибуты из спецификации. Если признак установлен, то копируются только выбранные внешние атрибутов спецификации.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rPr>
                      <w:rStyle w:val="HMField"/>
                    </w:rPr>
                    <w:t>Склад штрихкодирования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Штрихкодирование</w:t>
                  </w:r>
                  <w:r>
                    <w:t xml:space="preserve">) — у выбранного склада в каталоге подразделений устанавливается внешний атрибут </w:t>
                  </w:r>
                  <w:r>
                    <w:rPr>
                      <w:rStyle w:val="HMFieldVal"/>
                    </w:rPr>
                    <w:t>Склад штрихкодирования</w:t>
                  </w:r>
                  <w:r>
                    <w:t xml:space="preserve"> в значение </w:t>
                  </w:r>
                  <w:r>
                    <w:rPr>
                      <w:rStyle w:val="HMFieldVal"/>
                    </w:rPr>
                    <w:t>да</w:t>
                  </w:r>
                  <w:r>
                    <w:t>. На таком складе будут работать алгоритмы резервирования штрихкода, а также подбор штрихкодов при формировании накладной.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Настройки, касающиеся запрета модификации, перенесены из подраздела 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Управление сбытом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 на продажу</w:t>
                  </w:r>
                  <w:r>
                    <w:t xml:space="preserve"> в подраздел </w:t>
                  </w:r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Управление сбытом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ДО на продажу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Модификация и контроль данных</w:t>
                  </w:r>
                  <w:r>
                    <w:t xml:space="preserve">. Кроме того, введена новая </w:t>
                  </w:r>
                  <w:proofErr w:type="gramStart"/>
                  <w:r>
                    <w:t xml:space="preserve">настройка </w:t>
                  </w:r>
                  <w:r>
                    <w:rPr>
                      <w:rStyle w:val="HMField"/>
                    </w:rPr>
                    <w:t>Запрещать</w:t>
                  </w:r>
                  <w:proofErr w:type="gramEnd"/>
                  <w:r>
                    <w:rPr>
                      <w:rStyle w:val="HMField"/>
                    </w:rPr>
                    <w:t xml:space="preserve"> модификацию количества в позиции ДО с резервом</w:t>
                  </w:r>
                  <w:r>
                    <w:t xml:space="preserve">: при значении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 запрещен ввод количества по позиции с резервом; при значении </w:t>
                  </w:r>
                  <w:r>
                    <w:rPr>
                      <w:rStyle w:val="HMFieldVal"/>
                    </w:rPr>
                    <w:t>в свернутой спецификации</w:t>
                  </w:r>
                  <w:r>
                    <w:t xml:space="preserve"> запрет касается только ввода количества в свернутой спецификации (в развернутой (обычной) вводить количество не запрещено).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настройке </w:t>
                  </w:r>
                  <w:r>
                    <w:rPr>
                      <w:rStyle w:val="HMField"/>
                    </w:rPr>
                    <w:t>Сворачивать отображение ЦУ до КАУ штрихкода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Штрихкодирование</w:t>
                  </w:r>
                  <w:r>
                    <w:t xml:space="preserve">) изменены значения: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 заменено на </w:t>
                  </w:r>
                  <w:r>
                    <w:rPr>
                      <w:rStyle w:val="HMFieldVal"/>
                    </w:rPr>
                    <w:t>в ДО и накладной</w:t>
                  </w:r>
                  <w:r>
                    <w:t xml:space="preserve"> и </w:t>
                  </w:r>
                  <w:r>
                    <w:rPr>
                      <w:rStyle w:val="HMFieldVal"/>
                    </w:rPr>
                    <w:t>в накладной</w:t>
                  </w:r>
                  <w:r>
                    <w:t xml:space="preserve">. Добавлена новая </w:t>
                  </w:r>
                  <w:proofErr w:type="gramStart"/>
                  <w:r>
                    <w:t xml:space="preserve">настройка </w:t>
                  </w:r>
                  <w:r>
                    <w:rPr>
                      <w:rStyle w:val="HMField"/>
                    </w:rPr>
                    <w:t>После</w:t>
                  </w:r>
                  <w:proofErr w:type="gramEnd"/>
                  <w:r>
                    <w:rPr>
                      <w:rStyle w:val="HMField"/>
                    </w:rPr>
                    <w:t xml:space="preserve"> формирования накладной по ДО выполнить подбор штрихкодов</w:t>
                  </w:r>
                  <w:r>
                    <w:t xml:space="preserve">, которая активна при значении </w:t>
                  </w:r>
                  <w:r>
                    <w:rPr>
                      <w:rStyle w:val="HMFieldVal"/>
                    </w:rPr>
                    <w:t>в накладной</w:t>
                  </w:r>
                  <w:r>
                    <w:t xml:space="preserve"> предыдущей настройки. При значении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 после создания накладной отрабатывает алгоритм подбора штрихкода, аналогичный алгоритму, который вызывается по </w:t>
                  </w:r>
                  <w:r>
                    <w:rPr>
                      <w:rStyle w:val="HMKey"/>
                    </w:rPr>
                    <w:t>Ctrl+F2</w:t>
                  </w:r>
                  <w:r>
                    <w:t xml:space="preserve"> для свернутой позиции. Условием для отработки данного алгоритма является установленный резерв по ДО, тогда созданные накладные будут иметь разрез "Склад/МОЛ". Накладные должны создаваться в системном статусе </w:t>
                  </w:r>
                  <w:r>
                    <w:rPr>
                      <w:rStyle w:val="HMFieldVal"/>
                    </w:rPr>
                    <w:t>Оформляемый</w:t>
                  </w:r>
                  <w:r>
                    <w:t xml:space="preserve">, что обеспечивает настройка </w:t>
                  </w:r>
                  <w:r>
                    <w:rPr>
                      <w:rStyle w:val="HMField"/>
                    </w:rPr>
                    <w:t>Статус накладной и акта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Управление сбытом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Накладная на отпуск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Значения по умолчанию</w:t>
                  </w:r>
                  <w:r>
                    <w:t xml:space="preserve">). Перенос резерва из ДО в накладную осуществляется при переводе документа в системный статус </w:t>
                  </w:r>
                  <w:r>
                    <w:rPr>
                      <w:rStyle w:val="HMFieldVal"/>
                    </w:rPr>
                    <w:t>Исполняемый</w:t>
                  </w:r>
                  <w:r>
                    <w:t xml:space="preserve"> при установленной настройке </w:t>
                  </w:r>
                  <w:r>
                    <w:rPr>
                      <w:rStyle w:val="HMField"/>
                    </w:rPr>
                    <w:t>Резервирование по сопроводительным документам при изменении статуса на "Исполняемый"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Резервирование</w:t>
                  </w:r>
                  <w:r>
                    <w:t xml:space="preserve">). Таким образом, обеспечится резервирование конкретных штрихкодов. При переводе статуса накладной назад в </w:t>
                  </w:r>
                  <w:r>
                    <w:rPr>
                      <w:rStyle w:val="HMFieldVal"/>
                    </w:rPr>
                    <w:t>Оформляемый</w:t>
                  </w:r>
                  <w:r>
                    <w:t xml:space="preserve"> резерв вернется обратно в ДО.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Выполнена доработка функциональности свернутых позиций в ДО и накладных:</w:t>
                  </w:r>
                </w:p>
                <w:p w:rsidR="003B2830" w:rsidRPr="009A399A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  <w:rPr>
                      <w:spacing w:val="-4"/>
                    </w:rPr>
                  </w:pPr>
                  <w:r w:rsidRPr="009A399A">
                    <w:rPr>
                      <w:spacing w:val="-4"/>
                    </w:rPr>
                    <w:lastRenderedPageBreak/>
                    <w:t xml:space="preserve">В ДО можно добавлять позиции по </w:t>
                  </w:r>
                  <w:r w:rsidRPr="009A399A">
                    <w:rPr>
                      <w:rStyle w:val="HMKey"/>
                      <w:spacing w:val="-4"/>
                    </w:rPr>
                    <w:t>F7</w:t>
                  </w:r>
                  <w:r w:rsidRPr="009A399A">
                    <w:rPr>
                      <w:spacing w:val="-4"/>
                    </w:rPr>
                    <w:t xml:space="preserve">. Если нужен альтернативный выбор, то после нажатия </w:t>
                  </w:r>
                  <w:r w:rsidRPr="009A399A">
                    <w:rPr>
                      <w:rStyle w:val="HMKey"/>
                    </w:rPr>
                    <w:t>F7</w:t>
                  </w:r>
                  <w:r w:rsidRPr="009A399A">
                    <w:t xml:space="preserve"> нужно нажать </w:t>
                  </w:r>
                  <w:proofErr w:type="spellStart"/>
                  <w:r w:rsidRPr="009A399A">
                    <w:rPr>
                      <w:rStyle w:val="HMKey"/>
                    </w:rPr>
                    <w:t>Esc</w:t>
                  </w:r>
                  <w:proofErr w:type="spellEnd"/>
                  <w:r w:rsidRPr="009A399A">
                    <w:t xml:space="preserve"> — создастся пустая запись. Затем на этой записи нажать </w:t>
                  </w:r>
                  <w:r w:rsidRPr="009A399A">
                    <w:rPr>
                      <w:rStyle w:val="HMKey"/>
                    </w:rPr>
                    <w:t>Ctr+F3</w:t>
                  </w:r>
                  <w:r w:rsidRPr="009A399A">
                    <w:t>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 xml:space="preserve">В накладных и ДО открыто для редактирования поле </w:t>
                  </w:r>
                  <w:r>
                    <w:rPr>
                      <w:rStyle w:val="HMField"/>
                    </w:rPr>
                    <w:t>Количество</w:t>
                  </w:r>
                  <w:r>
                    <w:t xml:space="preserve">. При первом редактировании предлагается выбор разреза из текущих остатков (аналогично </w:t>
                  </w:r>
                  <w:r>
                    <w:rPr>
                      <w:rStyle w:val="HMKey"/>
                    </w:rPr>
                    <w:t>Ctrl+F2</w:t>
                  </w:r>
                  <w:r>
                    <w:t>). После чего этот выбор запоминается и последующее редактирование выполняется с автоматическим подбором штрихкодов из запомненного разреза. Для позиций без штрихкода автоматический подбор не происходит.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>Доработана возможность дублирования позиции аналогично тому, как это работает на развернутой вкладке (с дополнительным окном параметров). Добавлен диалог, в котором можно указать количество новых записей и место их вставки: в начало спецификации, в конец или сразу после текущей записи.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 xml:space="preserve">Реализована возможность снятия резерва по позиции в свернутом виде аналогично тому, как это реализовано на развернутой вкладке. Добавлен пункт локального меню </w:t>
                  </w:r>
                  <w:r>
                    <w:rPr>
                      <w:rStyle w:val="HMMenu"/>
                    </w:rPr>
                    <w:t>Снятие резерва по выбранным позициям</w:t>
                  </w:r>
                  <w:r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Выполнена доработка резервирования штрихкодов в ДО. Для этого должна быть включена настройка (</w:t>
                  </w:r>
                  <w:r w:rsidR="006B614E">
                    <w:t>предварительно следует</w:t>
                  </w:r>
                  <w:r>
                    <w:t xml:space="preserve"> </w:t>
                  </w:r>
                  <w:r w:rsidR="006B614E">
                    <w:t>запустить</w:t>
                  </w:r>
                  <w:r>
                    <w:t xml:space="preserve"> проверку реестра настроек) </w:t>
                  </w:r>
                  <w:r>
                    <w:rPr>
                      <w:rStyle w:val="HMField"/>
                    </w:rPr>
                    <w:t>Резервирование в ДО проводить по КАУ штрихкода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Штрихкодирование</w:t>
                  </w:r>
                  <w:r>
                    <w:t>). Разработан новый механизм резервирования в ДО и накладной и подборки ранних штрихкодов при формировании накладной по ДО. Подробности см. в обновлении.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ДО на продажу и накладных на отпуск для пункта локального меню окна </w:t>
                  </w:r>
                  <w:proofErr w:type="gramStart"/>
                  <w:r>
                    <w:t xml:space="preserve">редактирования </w:t>
                  </w:r>
                  <w:r>
                    <w:rPr>
                      <w:rStyle w:val="HMMenu"/>
                    </w:rPr>
                    <w:t>Свернуть</w:t>
                  </w:r>
                  <w:proofErr w:type="gramEnd"/>
                  <w:r>
                    <w:rPr>
                      <w:rStyle w:val="HMMenu"/>
                    </w:rPr>
                    <w:t>/развернуть отображение ЦУ до КАУ штрихкода</w:t>
                  </w:r>
                  <w:r>
                    <w:t xml:space="preserve"> добавлена горячая клавиша </w:t>
                  </w:r>
                  <w:r>
                    <w:rPr>
                      <w:rStyle w:val="HMKey"/>
                    </w:rPr>
                    <w:t>Alt+6</w:t>
                  </w:r>
                  <w:r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окне со списком ДО на закупку/продажу введен пункт локального меню </w:t>
                  </w:r>
                  <w:r>
                    <w:rPr>
                      <w:rStyle w:val="HMMenu"/>
                    </w:rPr>
                    <w:t>Замена полей</w:t>
                  </w:r>
                  <w:r>
                    <w:t xml:space="preserve">. В него перенесен пункт </w:t>
                  </w:r>
                  <w:r>
                    <w:rPr>
                      <w:rStyle w:val="HMMenu"/>
                    </w:rPr>
                    <w:t>Замена объектов строительства</w:t>
                  </w:r>
                  <w:r>
                    <w:t xml:space="preserve">, а также добавлен новый — </w:t>
                  </w:r>
                  <w:r>
                    <w:rPr>
                      <w:rStyle w:val="HMMenu"/>
                    </w:rPr>
                    <w:t>Замена договора</w:t>
                  </w:r>
                  <w:r>
                    <w:t>. При выполнении замены договора есть возможность выбора договора, который установится в выбранные ДО, также имеется проверка о наличии связи ДО с сопроводительными документами: если есть хотя бы один документ, то выдается запрос о смене договора в сопроводительном документе.</w:t>
                  </w:r>
                </w:p>
                <w:p w:rsidR="003B2830" w:rsidRDefault="003B2830" w:rsidP="003B2830">
                  <w:pPr>
                    <w:pStyle w:val="HMBody11"/>
                  </w:pPr>
                  <w:r w:rsidRPr="003B2830">
                    <w:rPr>
                      <w:rStyle w:val="HMFieldVal"/>
                      <w:color w:val="000080"/>
                      <w:lang w:val="en-US"/>
                    </w:rPr>
                    <w:t>OPER_9.1_529</w:t>
                  </w:r>
                  <w:r w:rsidRPr="003B2830">
                    <w:rPr>
                      <w:lang w:val="en-US"/>
                    </w:rPr>
                    <w:t xml:space="preserve"> (</w:t>
                  </w:r>
                  <w:r w:rsidRPr="003B2830">
                    <w:rPr>
                      <w:rStyle w:val="HMFieldVal"/>
                      <w:lang w:val="en-US"/>
                    </w:rPr>
                    <w:t>L_Box.res.9.1.70.0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L_Dogovor.res.9.1.173.0</w:t>
                  </w:r>
                  <w:r w:rsidRPr="003B2830">
                    <w:rPr>
                      <w:lang w:val="en-US"/>
                    </w:rPr>
                    <w:t xml:space="preserve">). </w:t>
                  </w:r>
                  <w:r>
                    <w:t xml:space="preserve">Доработки для модуля </w:t>
                  </w:r>
                  <w:r>
                    <w:rPr>
                      <w:rStyle w:val="HMMenuM"/>
                    </w:rPr>
                    <w:t>Складской учет</w:t>
                  </w:r>
                  <w:r>
                    <w:t>: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окно выбора МЦ для актов на </w:t>
                  </w:r>
                  <w:proofErr w:type="spellStart"/>
                  <w:r>
                    <w:t>внутрискладское</w:t>
                  </w:r>
                  <w:proofErr w:type="spellEnd"/>
                  <w:r>
                    <w:t xml:space="preserve"> </w:t>
                  </w:r>
                  <w:r>
                    <w:rPr>
                      <w:rStyle w:val="HMMenu"/>
                    </w:rPr>
                    <w:t>перемещение МЦ между ячейками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Menu"/>
                    </w:rPr>
                    <w:t>Операции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Ячейки хранения</w:t>
                  </w:r>
                  <w:r>
                    <w:t xml:space="preserve">) добавлена колонка </w:t>
                  </w:r>
                  <w:r>
                    <w:rPr>
                      <w:rStyle w:val="HMField"/>
                    </w:rPr>
                    <w:t>Планы, расход</w:t>
                  </w:r>
                  <w:r>
                    <w:t>. В ней отображается количество МЦ, которое содержится в планах внутреннего перемещения между ячейками. Это количество вычитается из общего количества МЦ, которые можно переместить.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спецификацию </w:t>
                  </w:r>
                  <w:r>
                    <w:rPr>
                      <w:rStyle w:val="HMMenu"/>
                    </w:rPr>
                    <w:t>Распоряжения на размещение МТР в ячейках хранения</w:t>
                  </w:r>
                  <w:r>
                    <w:t xml:space="preserve"> и </w:t>
                  </w:r>
                  <w:r>
                    <w:rPr>
                      <w:rStyle w:val="HMMenu"/>
                    </w:rPr>
                    <w:t>Распоряжения на отгрузку МТР из ячеек хранения</w:t>
                  </w:r>
                  <w:r>
                    <w:t xml:space="preserve"> добавлены колонки </w:t>
                  </w:r>
                  <w:r>
                    <w:rPr>
                      <w:rStyle w:val="HMField"/>
                    </w:rPr>
                    <w:t>С</w:t>
                  </w:r>
                  <w:r>
                    <w:t xml:space="preserve"> и </w:t>
                  </w:r>
                  <w:r>
                    <w:rPr>
                      <w:rStyle w:val="HMField"/>
                    </w:rPr>
                    <w:t>Р</w:t>
                  </w:r>
                  <w:r>
                    <w:t>, в которых отображается признак наличия ("+") плана списания или размещения МЦ в ячейках хранения.</w:t>
                  </w:r>
                </w:p>
                <w:p w:rsidR="003B2830" w:rsidRDefault="003B2830" w:rsidP="003B2830">
                  <w:pPr>
                    <w:pStyle w:val="HMBody11"/>
                  </w:pPr>
                  <w:r w:rsidRPr="003B2830">
                    <w:rPr>
                      <w:rStyle w:val="HMAccent2"/>
                      <w:i/>
                      <w:lang w:val="en-US"/>
                    </w:rPr>
                    <w:t>OPER_9.1_530</w:t>
                  </w:r>
                  <w:r w:rsidRPr="003B2830">
                    <w:rPr>
                      <w:lang w:val="en-US"/>
                    </w:rPr>
                    <w:t xml:space="preserve"> (</w:t>
                  </w:r>
                  <w:r w:rsidRPr="003B2830">
                    <w:rPr>
                      <w:rStyle w:val="HMFieldVal"/>
                      <w:lang w:val="en-US"/>
                    </w:rPr>
                    <w:t>L_Kassa.res.9.1.31.0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L_Rozn.res.9.1.108.0</w:t>
                  </w:r>
                  <w:r w:rsidRPr="003B2830">
                    <w:rPr>
                      <w:lang w:val="en-US"/>
                    </w:rPr>
                    <w:t xml:space="preserve">). </w:t>
                  </w:r>
                  <w:r>
                    <w:t xml:space="preserve">Доработки для модуля </w:t>
                  </w:r>
                  <w:r>
                    <w:rPr>
                      <w:rStyle w:val="HMMenuM"/>
                    </w:rPr>
                    <w:t>Розничная торговля</w:t>
                  </w:r>
                  <w:r>
                    <w:t>: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Разработан новый алгоритм пересчета остатков в розничной торговле. Новый вариант пересчета подключен для </w:t>
                  </w:r>
                  <w:r w:rsidR="006B614E">
                    <w:t>операций</w:t>
                  </w:r>
                  <w:r>
                    <w:t xml:space="preserve"> </w:t>
                  </w:r>
                  <w:r>
                    <w:rPr>
                      <w:rStyle w:val="HMMenu"/>
                    </w:rPr>
                    <w:t>Пересчет сальдовых остатков</w:t>
                  </w:r>
                  <w:r>
                    <w:t xml:space="preserve"> (можно переключиться на прежний вариант с помощью параметра </w:t>
                  </w:r>
                  <w:r>
                    <w:rPr>
                      <w:rStyle w:val="HMField"/>
                    </w:rPr>
                    <w:t>использовать старый алгоритм пересчета</w:t>
                  </w:r>
                  <w:r>
                    <w:t>) и</w:t>
                  </w:r>
                  <w:r w:rsidR="006B614E">
                    <w:t xml:space="preserve"> </w:t>
                  </w:r>
                  <w:r>
                    <w:rPr>
                      <w:rStyle w:val="HMMenu"/>
                    </w:rPr>
                    <w:t xml:space="preserve">Торговый </w:t>
                  </w:r>
                  <w:proofErr w:type="gramStart"/>
                  <w:r>
                    <w:rPr>
                      <w:rStyle w:val="HMMenu"/>
                    </w:rPr>
                    <w:t>зал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Прием данных из касс</w:t>
                  </w:r>
                  <w:r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 карточках учета товара в разрезе МЦ в окно просмотра операций по МЦ добавлена панель для просмотра сальдовых остатков.</w:t>
                  </w:r>
                </w:p>
                <w:p w:rsidR="003B2830" w:rsidRPr="003B2830" w:rsidRDefault="003B2830" w:rsidP="003B2830">
                  <w:pPr>
                    <w:pStyle w:val="HMBody11"/>
                    <w:rPr>
                      <w:lang w:val="en-US"/>
                    </w:rPr>
                  </w:pPr>
                  <w:r w:rsidRPr="003B2830">
                    <w:rPr>
                      <w:rStyle w:val="HMAccent2"/>
                      <w:i/>
                      <w:lang w:val="en-US"/>
                    </w:rPr>
                    <w:t>OPER_9.1_531</w:t>
                  </w:r>
                  <w:r w:rsidRPr="003B2830">
                    <w:rPr>
                      <w:lang w:val="en-US"/>
                    </w:rPr>
                    <w:t xml:space="preserve"> (</w:t>
                  </w:r>
                  <w:r w:rsidRPr="003B2830">
                    <w:rPr>
                      <w:rStyle w:val="HMFieldVal"/>
                      <w:lang w:val="en-US"/>
                    </w:rPr>
                    <w:t>L_Box.res.9.1.71.0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L_Sklad.res.9.1.233.0</w:t>
                  </w:r>
                  <w:r w:rsidRPr="003B2830">
                    <w:rPr>
                      <w:lang w:val="en-US"/>
                    </w:rPr>
                    <w:t>):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общесистемный реестр введена настройка </w:t>
                  </w:r>
                  <w:r>
                    <w:rPr>
                      <w:rStyle w:val="HMField"/>
                    </w:rPr>
                    <w:t>Назначение для маркировки остатков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Складской учет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Сопроводительные 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Акты на пересортицу</w:t>
                  </w:r>
                  <w:r>
                    <w:t>). Чтобы ввести коды маркировки для остатков, необходимо сформировать акт на пересортицу. В акте следует указать такое же назначение, что и в настройке, выбрать МЦ для списания и ту же МЦ для зачисления, к позиции для зачисления привязать коды маркировки.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lastRenderedPageBreak/>
                    <w:t xml:space="preserve">Для актов на </w:t>
                  </w:r>
                  <w:proofErr w:type="spellStart"/>
                  <w:r>
                    <w:t>внутрискладское</w:t>
                  </w:r>
                  <w:proofErr w:type="spellEnd"/>
                  <w:r>
                    <w:t xml:space="preserve"> </w:t>
                  </w:r>
                  <w:r>
                    <w:rPr>
                      <w:rStyle w:val="HMMenu"/>
                    </w:rPr>
                    <w:t>перемещение МЦ между ячейками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Menu"/>
                    </w:rPr>
                    <w:t>Операции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Ячейки хранения</w:t>
                  </w:r>
                  <w:r>
                    <w:t xml:space="preserve">) реализован автоматический перевод поддонов, с которых перемещено все количество МЦ, в архив. Такой перевод возможен, если для склада, в котором находится поддон, есть ячейка с признаком </w:t>
                  </w:r>
                  <w:r>
                    <w:rPr>
                      <w:rStyle w:val="HMField"/>
                    </w:rPr>
                    <w:t>Архив</w:t>
                  </w:r>
                  <w:r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главное меню модуля </w:t>
                  </w:r>
                  <w:r>
                    <w:rPr>
                      <w:rStyle w:val="HMMenuM"/>
                    </w:rPr>
                    <w:t>Складской учет</w:t>
                  </w:r>
                  <w:r>
                    <w:t xml:space="preserve"> добавлен пункт </w:t>
                  </w:r>
                  <w:proofErr w:type="gramStart"/>
                  <w:r>
                    <w:rPr>
                      <w:rStyle w:val="HMMenu"/>
                    </w:rPr>
                    <w:t>Операции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Ячейки хранения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перевод плана в архив</w:t>
                  </w:r>
                  <w:r>
                    <w:t xml:space="preserve">. Разработан интерфейс для проверки таблицы </w:t>
                  </w:r>
                  <w:proofErr w:type="spellStart"/>
                  <w:r>
                    <w:t>InBoxP</w:t>
                  </w:r>
                  <w:proofErr w:type="spellEnd"/>
                  <w:r>
                    <w:t xml:space="preserve"> и перемещения плана в архив. Доработано кэширование данных в интерфейсе инфраструктуры склада и просмотра операций по ячейкам.</w:t>
                  </w:r>
                </w:p>
                <w:p w:rsidR="003B2830" w:rsidRPr="003B2830" w:rsidRDefault="003B2830" w:rsidP="003B2830">
                  <w:pPr>
                    <w:pStyle w:val="HMBody11"/>
                    <w:rPr>
                      <w:lang w:val="en-US"/>
                    </w:rPr>
                  </w:pPr>
                  <w:r w:rsidRPr="003B2830">
                    <w:rPr>
                      <w:rStyle w:val="HMAccent2"/>
                      <w:i/>
                      <w:lang w:val="en-US"/>
                    </w:rPr>
                    <w:t>OPER_9.1_532</w:t>
                  </w:r>
                  <w:r w:rsidRPr="003B2830">
                    <w:rPr>
                      <w:lang w:val="en-US"/>
                    </w:rPr>
                    <w:t xml:space="preserve"> (</w:t>
                  </w:r>
                  <w:r w:rsidRPr="003B2830">
                    <w:rPr>
                      <w:rStyle w:val="HMFieldVal"/>
                      <w:lang w:val="en-US"/>
                    </w:rPr>
                    <w:t>L_MCU.res.9.1.133.0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L_Nalog.res.9.1.105.0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L_SF.res.9.1.217.0</w:t>
                  </w:r>
                  <w:r w:rsidRPr="003B2830">
                    <w:rPr>
                      <w:lang w:val="en-US"/>
                    </w:rPr>
                    <w:t>):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Доработан справочник кодов TH ВЭД (вызывается в каталоге МЦ из поля </w:t>
                  </w:r>
                  <w:r>
                    <w:rPr>
                      <w:rStyle w:val="HMField"/>
                    </w:rPr>
                    <w:t>Код ТН ВЭД</w:t>
                  </w:r>
                  <w:r>
                    <w:t>):</w:t>
                  </w:r>
                </w:p>
                <w:p w:rsidR="003B2830" w:rsidRDefault="006B614E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>Введены</w:t>
                  </w:r>
                  <w:r w:rsidR="003B2830">
                    <w:t xml:space="preserve"> новые поля: </w:t>
                  </w:r>
                  <w:r w:rsidR="003B2830">
                    <w:rPr>
                      <w:rStyle w:val="HMField"/>
                    </w:rPr>
                    <w:t>дата с</w:t>
                  </w:r>
                  <w:r w:rsidR="003B2830">
                    <w:t xml:space="preserve">; </w:t>
                  </w:r>
                  <w:r w:rsidR="003B2830">
                    <w:rPr>
                      <w:rStyle w:val="HMField"/>
                    </w:rPr>
                    <w:t>дата по</w:t>
                  </w:r>
                  <w:r w:rsidR="003B2830">
                    <w:t xml:space="preserve"> (заполняется для неактуальных кодов); </w:t>
                  </w:r>
                  <w:r w:rsidR="003B2830">
                    <w:rPr>
                      <w:rStyle w:val="HMField"/>
                    </w:rPr>
                    <w:t>маркировка унифицированным контрольным знаком</w:t>
                  </w:r>
                  <w:r w:rsidR="003B2830">
                    <w:t xml:space="preserve">; </w:t>
                  </w:r>
                  <w:r w:rsidR="003B2830">
                    <w:rPr>
                      <w:rStyle w:val="HMField"/>
                    </w:rPr>
                    <w:t>маркировка средствами идентификации</w:t>
                  </w:r>
                  <w:r w:rsidR="003B2830">
                    <w:t xml:space="preserve">; </w:t>
                  </w:r>
                  <w:r w:rsidR="003B2830">
                    <w:rPr>
                      <w:rStyle w:val="HMField"/>
                    </w:rPr>
                    <w:t>прослеживаемость</w:t>
                  </w:r>
                  <w:r w:rsidR="003B2830">
                    <w:t xml:space="preserve">; </w:t>
                  </w:r>
                  <w:r w:rsidR="003B2830">
                    <w:rPr>
                      <w:rStyle w:val="HMField"/>
                    </w:rPr>
                    <w:t>код прослеживаемости</w:t>
                  </w:r>
                  <w:r w:rsidR="003B2830">
                    <w:t xml:space="preserve">. Код прослеживаемости в интерфейсе редактирования справочника отображается и доступен для редактирования, только если установлен признак прослеживаемости. В каталоге МЦ код прослеживаемости отображается, если установлена прослеживаемость и у ТН ВЭД установлен этот код. Устаревшие коды ТН ВЭД с </w:t>
                  </w:r>
                  <w:r w:rsidR="003B2830">
                    <w:rPr>
                      <w:rStyle w:val="HMField"/>
                    </w:rPr>
                    <w:t>датой по</w:t>
                  </w:r>
                  <w:r w:rsidR="003B2830">
                    <w:t xml:space="preserve"> меньшей текущей нельзя выбрать для МЦ.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 xml:space="preserve">Доработан импорт кодов ТН ВЭД. Excel-файл с данными находится в каталоге с ресурсами </w:t>
                  </w:r>
                  <w:r>
                    <w:rPr>
                      <w:rStyle w:val="HMFolder"/>
                    </w:rPr>
                    <w:t>EXE\</w:t>
                  </w:r>
                  <w:proofErr w:type="spellStart"/>
                  <w:r>
                    <w:rPr>
                      <w:rStyle w:val="HMFolder"/>
                    </w:rPr>
                    <w:t>Xls</w:t>
                  </w:r>
                  <w:proofErr w:type="spellEnd"/>
                  <w:r>
                    <w:rPr>
                      <w:rStyle w:val="HMFolder"/>
                    </w:rPr>
                    <w:t>\L_MCU\TNVED_Bel.xlsx</w:t>
                  </w:r>
                  <w:r>
                    <w:t xml:space="preserve">. Файл скопирован с портала электронных ЭСЧФ. В файле импорта есть позиции с одинаковыми кодами и признаками, но отличающиеся только наименованием. В каталоге такие коды не дублируются, заносится только первый код. Введен </w:t>
                  </w:r>
                  <w:proofErr w:type="gramStart"/>
                  <w:r>
                    <w:t xml:space="preserve">признак </w:t>
                  </w:r>
                  <w:r>
                    <w:rPr>
                      <w:rStyle w:val="HMField"/>
                    </w:rPr>
                    <w:t>Обновить</w:t>
                  </w:r>
                  <w:proofErr w:type="gramEnd"/>
                  <w:r>
                    <w:rPr>
                      <w:rStyle w:val="HMField"/>
                    </w:rPr>
                    <w:t xml:space="preserve"> маркировку и прослеживаемость в каталоге МЦ при модификации ТН ВЭД</w:t>
                  </w:r>
                  <w:r>
                    <w:t xml:space="preserve"> — позволяет полностью заменить признаки, указанные в каталоге МЦ, на признаки из кода ТНВЭД.</w:t>
                  </w:r>
                </w:p>
                <w:p w:rsidR="003B2830" w:rsidRDefault="003B2830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>Признаки маркировки и прослеживаемости из кода ТН</w:t>
                  </w:r>
                  <w:r w:rsidR="006B614E">
                    <w:t> </w:t>
                  </w:r>
                  <w:r>
                    <w:t>ВЭД также можно перенести в МЦ при ручной замене кода ТН ВЭД для этой МЦ. Для этого на соответствующий запрос системы нужно ответить [</w:t>
                  </w:r>
                  <w:r>
                    <w:rPr>
                      <w:rStyle w:val="HMButton"/>
                    </w:rPr>
                    <w:t>Да</w:t>
                  </w:r>
                  <w:r>
                    <w:t xml:space="preserve">]. При </w:t>
                  </w:r>
                  <w:r>
                    <w:rPr>
                      <w:rStyle w:val="HMMenu"/>
                    </w:rPr>
                    <w:t>Групповой замене поля</w:t>
                  </w:r>
                  <w:r>
                    <w:t xml:space="preserve"> </w:t>
                  </w:r>
                  <w:r>
                    <w:rPr>
                      <w:rStyle w:val="HMField"/>
                    </w:rPr>
                    <w:t>Код ТН ВЭД</w:t>
                  </w:r>
                  <w:r>
                    <w:t xml:space="preserve"> открывается окно, в котором можно установить параметр </w:t>
                  </w:r>
                  <w:r>
                    <w:rPr>
                      <w:rStyle w:val="HMField"/>
                    </w:rPr>
                    <w:t>переносить признаки маркировки и прослеживаемости из справочника ТН ВЭД</w:t>
                  </w:r>
                  <w:r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Для ЭСЧФ реализована проверка правила 77: если статусы поставщика/получателя — </w:t>
                  </w:r>
                  <w:r>
                    <w:rPr>
                      <w:rStyle w:val="HMField"/>
                    </w:rPr>
                    <w:t>плательщик, передающий обороты по реализации</w:t>
                  </w:r>
                  <w:r>
                    <w:t xml:space="preserve"> / </w:t>
                  </w:r>
                  <w:r>
                    <w:rPr>
                      <w:rStyle w:val="HMField"/>
                    </w:rPr>
                    <w:t>плательщик, получающий обороты по реализации</w:t>
                  </w:r>
                  <w:r>
                    <w:t xml:space="preserve">, то </w:t>
                  </w:r>
                  <w:r>
                    <w:rPr>
                      <w:rStyle w:val="HMField"/>
                    </w:rPr>
                    <w:t>16. Код страны</w:t>
                  </w:r>
                  <w:r>
                    <w:t xml:space="preserve"> получателя должен быть равен </w:t>
                  </w:r>
                  <w:r>
                    <w:rPr>
                      <w:rStyle w:val="HMFieldVal"/>
                    </w:rPr>
                    <w:t>112</w:t>
                  </w:r>
                  <w:r>
                    <w:t xml:space="preserve"> (Республика Беларусь) и в поле </w:t>
                  </w:r>
                  <w:r>
                    <w:rPr>
                      <w:rStyle w:val="HMField"/>
                    </w:rPr>
                    <w:t>17. УНП</w:t>
                  </w:r>
                  <w:r>
                    <w:t xml:space="preserve"> получателя должно быть </w:t>
                  </w:r>
                  <w:r>
                    <w:rPr>
                      <w:rStyle w:val="HMFieldVal"/>
                    </w:rPr>
                    <w:t>100088574</w:t>
                  </w:r>
                  <w:r>
                    <w:t xml:space="preserve"> (УНП ГО "Белорусская железная дорога"). </w:t>
                  </w:r>
                  <w:r>
                    <w:rPr>
                      <w:rStyle w:val="HMAccent2"/>
                    </w:rPr>
                    <w:t>Примечание</w:t>
                  </w:r>
                  <w:r>
                    <w:t xml:space="preserve">: УНП для проверки задается в настройке </w:t>
                  </w:r>
                  <w:r>
                    <w:rPr>
                      <w:rStyle w:val="HMField"/>
                    </w:rPr>
                    <w:t>УНП Белорусской железной дороги для поля 17. УНП плательщика, получающего обороты по реализации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Налоги, документы для учета НДС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Беларусь</w:t>
                  </w:r>
                  <w:r>
                    <w:t>), также необходимо вручную установить значение УНП для контрагента/получателя.</w:t>
                  </w:r>
                </w:p>
                <w:p w:rsidR="003B2830" w:rsidRPr="003B2830" w:rsidRDefault="003B2830" w:rsidP="003B2830">
                  <w:pPr>
                    <w:pStyle w:val="HMBody11"/>
                    <w:rPr>
                      <w:lang w:val="en-US"/>
                    </w:rPr>
                  </w:pPr>
                  <w:r w:rsidRPr="003B2830">
                    <w:rPr>
                      <w:rStyle w:val="HMAccent2"/>
                      <w:i/>
                      <w:lang w:val="en-US"/>
                    </w:rPr>
                    <w:t>OPER_9.1_533</w:t>
                  </w:r>
                  <w:r w:rsidRPr="003B2830">
                    <w:rPr>
                      <w:lang w:val="en-US"/>
                    </w:rPr>
                    <w:t xml:space="preserve"> (</w:t>
                  </w:r>
                  <w:r w:rsidRPr="003B2830">
                    <w:rPr>
                      <w:rStyle w:val="HMFieldVal"/>
                      <w:lang w:val="en-US"/>
                    </w:rPr>
                    <w:t>L_BaseDoc.res.9.1.167.0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L_Box.res.9.1.72.0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L_Dogovor.res.9.1.174.0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L_SerialN.res.9.1.79.0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L_Sklad.res.9.1.234.0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L_SoprBase.res.9.1.154.0</w:t>
                  </w:r>
                  <w:r w:rsidRPr="003B2830">
                    <w:rPr>
                      <w:lang w:val="en-US"/>
                    </w:rPr>
                    <w:t xml:space="preserve">, </w:t>
                  </w:r>
                  <w:r w:rsidRPr="003B2830">
                    <w:rPr>
                      <w:rStyle w:val="HMFieldVal"/>
                      <w:lang w:val="en-US"/>
                    </w:rPr>
                    <w:t>L_SoprDoc.res.9.1.234.0</w:t>
                  </w:r>
                  <w:r w:rsidRPr="003B2830">
                    <w:rPr>
                      <w:lang w:val="en-US"/>
                    </w:rPr>
                    <w:t>):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Для настройки </w:t>
                  </w:r>
                  <w:r>
                    <w:rPr>
                      <w:rStyle w:val="HMField"/>
                    </w:rPr>
                    <w:t>Источники серийных номеров и кодов маркировки для произведенной продукции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Учет серийных номеров</w:t>
                  </w:r>
                  <w:r>
                    <w:t xml:space="preserve">) добавлено значение </w:t>
                  </w:r>
                  <w:r>
                    <w:rPr>
                      <w:rStyle w:val="HMFieldVal"/>
                    </w:rPr>
                    <w:t>производственные формуляры для серийных номеров и карточки для кодов маркировки</w:t>
                  </w:r>
                  <w:r>
                    <w:t xml:space="preserve"> — можно настроить возможность ввода серийных номеров / кодов маркировки в зависимости от признака в каталоге МЦ.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 интерфейсах просмотра и редактирования отображаются соответствующие названия полей в зависимости от типа: для серийных номеров — серия и серийный номер; для маркировки — только код маркировки.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локальное меню спецификации ДО </w:t>
                  </w:r>
                  <w:r w:rsidR="00AA45FC">
                    <w:t>введена</w:t>
                  </w:r>
                  <w:r>
                    <w:t xml:space="preserve"> функция </w:t>
                  </w:r>
                  <w:r>
                    <w:rPr>
                      <w:rStyle w:val="HMMenu"/>
                    </w:rPr>
                    <w:t>Установка резерва по выбранным позициям</w:t>
                  </w:r>
                  <w:r>
                    <w:t>.</w:t>
                  </w:r>
                </w:p>
                <w:p w:rsidR="003B2830" w:rsidRDefault="003B2830" w:rsidP="003B2830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Добавлена возможность просмотра и редактирования внешних атрибутов и классификаций к позиции плана внутреннего перемещения МЦ между ячейками.</w:t>
                  </w:r>
                </w:p>
                <w:p w:rsidR="003B2830" w:rsidRDefault="003B2830" w:rsidP="003B2830">
                  <w:pPr>
                    <w:pStyle w:val="HMBody11"/>
                  </w:pPr>
                  <w:proofErr w:type="spellStart"/>
                  <w:r>
                    <w:rPr>
                      <w:rStyle w:val="HMFieldVal"/>
                      <w:color w:val="000080"/>
                    </w:rPr>
                    <w:lastRenderedPageBreak/>
                    <w:t>L_SerialN</w:t>
                  </w:r>
                  <w:proofErr w:type="spellEnd"/>
                  <w:r>
                    <w:rPr>
                      <w:rStyle w:val="HMFieldVal"/>
                      <w:color w:val="000080"/>
                    </w:rPr>
                    <w:t xml:space="preserve"> </w:t>
                  </w:r>
                  <w:proofErr w:type="spellStart"/>
                  <w:r>
                    <w:rPr>
                      <w:rStyle w:val="HMFieldVal"/>
                      <w:color w:val="000080"/>
                    </w:rPr>
                    <w:t>res</w:t>
                  </w:r>
                  <w:proofErr w:type="spellEnd"/>
                  <w:r>
                    <w:rPr>
                      <w:rStyle w:val="HMFieldVal"/>
                      <w:color w:val="000080"/>
                    </w:rPr>
                    <w:t xml:space="preserve"> 9.1.78.0</w:t>
                  </w:r>
                  <w:r>
                    <w:t xml:space="preserve">. В </w:t>
                  </w:r>
                  <w:r>
                    <w:rPr>
                      <w:rStyle w:val="HMMenu"/>
                    </w:rPr>
                    <w:t>Актах на пересортицу</w:t>
                  </w:r>
                  <w:r>
                    <w:t xml:space="preserve"> и </w:t>
                  </w:r>
                  <w:r>
                    <w:rPr>
                      <w:rStyle w:val="HMMenu"/>
                    </w:rPr>
                    <w:t>Ведомостях переработки МТР</w:t>
                  </w:r>
                  <w:r>
                    <w:t xml:space="preserve"> для позиций к оприходованию можно использовать серийные номера (или коды маркировки) из позиций к списанию. Для этого необходимо выполнение условий: настройка </w:t>
                  </w:r>
                  <w:r>
                    <w:rPr>
                      <w:rStyle w:val="HMField"/>
                    </w:rPr>
                    <w:t>Контроль уникальности серийных номеров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Учет серийных номеров</w:t>
                  </w:r>
                  <w:r>
                    <w:t xml:space="preserve">) установлена в значение </w:t>
                  </w:r>
                  <w:r>
                    <w:rPr>
                      <w:rStyle w:val="HMFieldVal"/>
                    </w:rPr>
                    <w:t>в разрезе МЦ</w:t>
                  </w:r>
                  <w:r>
                    <w:t xml:space="preserve">; количество, единицы измерения, партия для МЦ к списанию и к оприходованию совпадают; для МЦ к оприходованию не указаны серийные номера. Если условия выполнены, то при вызове в панели для оприходования локальной функции </w:t>
                  </w:r>
                  <w:r>
                    <w:rPr>
                      <w:rStyle w:val="HMMenu"/>
                    </w:rPr>
                    <w:t>Перечень серийных номеров/кодов маркировки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Ctrl+Q</w:t>
                  </w:r>
                  <w:proofErr w:type="spellEnd"/>
                  <w:r>
                    <w:t>) открывается окно, в котором доступна кнопка [</w:t>
                  </w:r>
                  <w:r>
                    <w:rPr>
                      <w:rStyle w:val="HMButton"/>
                    </w:rPr>
                    <w:t>Сформировать</w:t>
                  </w:r>
                  <w:r>
                    <w:t>]. При ее нажатии серийные номера копируются из соответствующей расходной позиции и автоматически привязываются к приходной.</w:t>
                  </w:r>
                </w:p>
                <w:p w:rsidR="00A93865" w:rsidRDefault="003B2830" w:rsidP="003B2830">
                  <w:pPr>
                    <w:pStyle w:val="HMBullet0"/>
                    <w:spacing w:before="60"/>
                    <w:ind w:left="0" w:firstLine="0"/>
                  </w:pPr>
                  <w:r>
                    <w:rPr>
                      <w:rStyle w:val="HMAccent2"/>
                      <w:i/>
                    </w:rPr>
                    <w:t>L_SF.res.9.1.215.0</w:t>
                  </w:r>
                  <w:r>
                    <w:t xml:space="preserve">. В спецификацию ЭСЧФ (раздел 6) для поля </w:t>
                  </w:r>
                  <w:r>
                    <w:rPr>
                      <w:rStyle w:val="HMField"/>
                    </w:rPr>
                    <w:t>12. Дополнительные данные</w:t>
                  </w:r>
                  <w:r>
                    <w:t xml:space="preserve"> введены новые признаки: </w:t>
                  </w:r>
                  <w:r>
                    <w:rPr>
                      <w:rStyle w:val="HMField"/>
                    </w:rPr>
                    <w:t>Продукция растениеводства, пчеловодства, животноводства, рыбоводства, дикорастущей продукции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Продовольственные товары и товары для детей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Лекарственные средства и медицинские изделия</w:t>
                  </w:r>
                  <w:r>
                    <w:t xml:space="preserve"> — задаются только для ставки 10% (для остальных ставок признаки недоступны). Новые признаки можно задавать в шаблонах. Кроме того, если получатель, грузополучатель — </w:t>
                  </w:r>
                  <w:r>
                    <w:rPr>
                      <w:rStyle w:val="HMFieldVal"/>
                    </w:rPr>
                    <w:t>физическое лицо</w:t>
                  </w:r>
                  <w:r>
                    <w:t xml:space="preserve"> (указано в справочнике </w:t>
                  </w:r>
                  <w:r>
                    <w:rPr>
                      <w:rStyle w:val="HMMenu"/>
                    </w:rPr>
                    <w:t>Организации и банки</w:t>
                  </w:r>
                  <w:r>
                    <w:t xml:space="preserve">), то в разделе 3 отображается признак </w:t>
                  </w:r>
                  <w:r>
                    <w:rPr>
                      <w:rStyle w:val="HMField"/>
                    </w:rPr>
                    <w:t>продажа физическому лицу</w:t>
                  </w:r>
                  <w:r>
                    <w:t xml:space="preserve"> (автоматически не устанавливается, проставляется пользователем вручную). При выгрузке ЭСЧФ на портал с данным признаком проверяется обязательность заполнения полей </w:t>
                  </w:r>
                  <w:r>
                    <w:rPr>
                      <w:rStyle w:val="HMField"/>
                    </w:rPr>
                    <w:t>18</w:t>
                  </w:r>
                  <w:r>
                    <w:t xml:space="preserve"> и </w:t>
                  </w:r>
                  <w:r>
                    <w:rPr>
                      <w:rStyle w:val="HMField"/>
                    </w:rPr>
                    <w:t>19</w:t>
                  </w:r>
                  <w:r>
                    <w:t xml:space="preserve">, </w:t>
                  </w:r>
                  <w:r>
                    <w:rPr>
                      <w:rStyle w:val="HMField"/>
                    </w:rPr>
                    <w:t>28</w:t>
                  </w:r>
                  <w:r>
                    <w:t xml:space="preserve"> и </w:t>
                  </w:r>
                  <w:r>
                    <w:rPr>
                      <w:rStyle w:val="HMField"/>
                    </w:rPr>
                    <w:t>29</w:t>
                  </w:r>
                  <w:r>
                    <w:t xml:space="preserve"> (наименование и адрес), поля </w:t>
                  </w:r>
                  <w:r>
                    <w:rPr>
                      <w:rStyle w:val="HMField"/>
                    </w:rPr>
                    <w:t>17. УНП</w:t>
                  </w:r>
                  <w:r>
                    <w:t xml:space="preserve">, </w:t>
                  </w:r>
                  <w:r>
                    <w:rPr>
                      <w:rStyle w:val="HMField"/>
                    </w:rPr>
                    <w:t>27. УНП</w:t>
                  </w:r>
                  <w:r>
                    <w:t xml:space="preserve"> должны быть пустыми. Обратите внимание, что данный признак не для всех физических лиц необходим. На сайте МНС указано: "</w:t>
                  </w:r>
                  <w:r>
                    <w:rPr>
                      <w:rStyle w:val="HMFieldVal"/>
                    </w:rPr>
                    <w:t>Выставление ЭСЧФ с признаком "продажа физическому лицу", когда требуется указание фамилии, имени, отчества и места жительства такого физического лица (анализируемые сделки)</w:t>
                  </w:r>
                  <w:r>
                    <w:t>".</w:t>
                  </w:r>
                </w:p>
                <w:p w:rsidR="00AA45FC" w:rsidRPr="006A645C" w:rsidRDefault="00AA45FC" w:rsidP="00AA45FC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L_KatParty.res.9.1.57.0</w:t>
                  </w:r>
                  <w:r>
                    <w:t xml:space="preserve">. В каталог партий добавлено поле </w:t>
                  </w:r>
                  <w:r>
                    <w:rPr>
                      <w:rStyle w:val="HMField"/>
                    </w:rPr>
                    <w:t>Страна происхождения</w:t>
                  </w:r>
                  <w:r>
                    <w:t>.</w:t>
                  </w:r>
                </w:p>
              </w:tc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</w:pPr>
                </w:p>
              </w:tc>
            </w:tr>
          </w:tbl>
          <w:p w:rsidR="00BF06DE" w:rsidRPr="006A645C" w:rsidRDefault="00BF06DE" w:rsidP="0055491E">
            <w:pPr>
              <w:pStyle w:val="HMHeadSection0"/>
            </w:pPr>
            <w:r w:rsidRPr="006A645C">
              <w:lastRenderedPageBreak/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9A399A" w:rsidRDefault="009A399A" w:rsidP="009A399A">
                  <w:pPr>
                    <w:pStyle w:val="HMBody11"/>
                  </w:pPr>
                  <w:r w:rsidRPr="009A399A">
                    <w:rPr>
                      <w:rStyle w:val="HMAccent2"/>
                      <w:i/>
                      <w:lang w:val="en-US"/>
                    </w:rPr>
                    <w:t>ZAR_91_934</w:t>
                  </w:r>
                  <w:r w:rsidRPr="009A399A">
                    <w:rPr>
                      <w:lang w:val="en-US"/>
                    </w:rPr>
                    <w:t xml:space="preserve"> (</w:t>
                  </w:r>
                  <w:r w:rsidRPr="009A399A">
                    <w:rPr>
                      <w:rStyle w:val="HMFieldVal"/>
                      <w:lang w:val="en-US"/>
                    </w:rPr>
                    <w:t>Z_Statis.res.9.1.161.0</w:t>
                  </w:r>
                  <w:r w:rsidRPr="009A399A">
                    <w:rPr>
                      <w:lang w:val="en-US"/>
                    </w:rPr>
                    <w:t xml:space="preserve">, </w:t>
                  </w:r>
                  <w:r w:rsidRPr="009A399A">
                    <w:rPr>
                      <w:rStyle w:val="HMFieldVal"/>
                      <w:lang w:val="en-US"/>
                    </w:rPr>
                    <w:t>Z_Zar.res.9.1.302.0</w:t>
                  </w:r>
                  <w:r w:rsidRPr="009A399A">
                    <w:rPr>
                      <w:lang w:val="en-US"/>
                    </w:rPr>
                    <w:t xml:space="preserve">). </w:t>
                  </w:r>
                  <w:r>
                    <w:t xml:space="preserve">Доработано формирование статистической отчетности </w:t>
                  </w:r>
                  <w:r>
                    <w:rPr>
                      <w:rStyle w:val="HMMenu"/>
                    </w:rPr>
                    <w:t>Форма 6</w:t>
                  </w:r>
                  <w:r w:rsidR="00946B12">
                    <w:rPr>
                      <w:rStyle w:val="HMMenu"/>
                    </w:rPr>
                    <w:t>-т</w:t>
                  </w:r>
                  <w:r>
                    <w:rPr>
                      <w:rStyle w:val="HMMenu"/>
                    </w:rPr>
                    <w:t xml:space="preserve"> (профессии)</w:t>
                  </w:r>
                  <w:r>
                    <w:t>: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параметры добавлена </w:t>
                  </w:r>
                  <w:r>
                    <w:rPr>
                      <w:rStyle w:val="HMField"/>
                    </w:rPr>
                    <w:t>Дата получения отчета</w:t>
                  </w:r>
                  <w:r>
                    <w:t>.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 справочнике категорий, который вызывается по кнопке [</w:t>
                  </w:r>
                  <w:r>
                    <w:rPr>
                      <w:rStyle w:val="HMButton"/>
                    </w:rPr>
                    <w:t>Настройка категорий</w:t>
                  </w:r>
                  <w:r>
                    <w:t xml:space="preserve">], предусмотрено указание как </w:t>
                  </w:r>
                  <w:r>
                    <w:rPr>
                      <w:rStyle w:val="HMField"/>
                    </w:rPr>
                    <w:t>Кода</w:t>
                  </w:r>
                  <w:r>
                    <w:t xml:space="preserve">, так и наименования </w:t>
                  </w:r>
                  <w:r>
                    <w:rPr>
                      <w:rStyle w:val="HMField"/>
                    </w:rPr>
                    <w:t>Категории по ОКРБ 014-2017</w:t>
                  </w:r>
                  <w:r>
                    <w:t>.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При формировании раздела II количество строк будет соответствовать числу работников в соответствии с градацией или превышать его на 1–2 человека, если одна из категорий персонала не была отобрана. Сообщения об отборе по категориям выводятся в протокол, в расшифровке отображаются код категории и признак включения информации по сотруднику в раздел II.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 разделе II (и в расшифровке) работники распределяются по категориям персонала в следующей последовательности: руководители</w:t>
                  </w:r>
                  <w:r w:rsidR="001F3FE4">
                    <w:t>;</w:t>
                  </w:r>
                  <w:r>
                    <w:t xml:space="preserve"> специалисты</w:t>
                  </w:r>
                  <w:r w:rsidR="001F3FE4">
                    <w:t>;</w:t>
                  </w:r>
                  <w:r>
                    <w:t xml:space="preserve"> другие служащие</w:t>
                  </w:r>
                  <w:r w:rsidR="001F3FE4">
                    <w:t>;</w:t>
                  </w:r>
                  <w:r>
                    <w:t xml:space="preserve"> рабочие. Общее число работников в расшифровке соответствует числу, указанному по строке 06 таблицы 2 раздела I.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>В таблицу 3 раздела II добавлена 10-я колонка "Стаж на предприятии, лет".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Из настроек отчета убраны неиспользуемые фильтр по категориям, режим упрощенного способа расчета среднесписочной. Для получения данных в таблице 1 по среднесписочной численности используются сведения, полученные при формировании </w:t>
                  </w:r>
                  <w:r>
                    <w:rPr>
                      <w:rStyle w:val="HMMenu"/>
                    </w:rPr>
                    <w:t>Статистики о труде и заработной плате</w:t>
                  </w:r>
                  <w:r>
                    <w:t xml:space="preserve"> (для проверки можно использовать форму "Расчет среднесписочной численности").</w:t>
                  </w:r>
                </w:p>
                <w:p w:rsidR="009A399A" w:rsidRPr="009A399A" w:rsidRDefault="009A399A" w:rsidP="009A399A">
                  <w:pPr>
                    <w:pStyle w:val="HMBody11"/>
                    <w:rPr>
                      <w:lang w:val="en-US"/>
                    </w:rPr>
                  </w:pPr>
                  <w:r w:rsidRPr="009A399A">
                    <w:rPr>
                      <w:rStyle w:val="HMAccent2"/>
                      <w:i/>
                      <w:lang w:val="en-US"/>
                    </w:rPr>
                    <w:t>ZAR_9.1_936</w:t>
                  </w:r>
                  <w:r w:rsidRPr="009A399A">
                    <w:rPr>
                      <w:lang w:val="en-US"/>
                    </w:rPr>
                    <w:t xml:space="preserve"> (</w:t>
                  </w:r>
                  <w:r w:rsidRPr="009A399A">
                    <w:rPr>
                      <w:rStyle w:val="HMFieldVal"/>
                      <w:lang w:val="en-US"/>
                    </w:rPr>
                    <w:t>Z_Calc.res.9.1.237.0</w:t>
                  </w:r>
                  <w:r w:rsidRPr="009A399A">
                    <w:rPr>
                      <w:lang w:val="en-US"/>
                    </w:rPr>
                    <w:t xml:space="preserve">, </w:t>
                  </w:r>
                  <w:r w:rsidRPr="009A399A">
                    <w:rPr>
                      <w:rStyle w:val="HMFieldVal"/>
                      <w:lang w:val="en-US"/>
                    </w:rPr>
                    <w:t>Z_Statis.res.9.1.162.0</w:t>
                  </w:r>
                  <w:r w:rsidRPr="009A399A">
                    <w:rPr>
                      <w:lang w:val="en-US"/>
                    </w:rPr>
                    <w:t>):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В классификатор </w:t>
                  </w:r>
                  <w:r>
                    <w:rPr>
                      <w:rStyle w:val="HMMenu"/>
                    </w:rPr>
                    <w:t>Виды оплат и скидок</w:t>
                  </w:r>
                  <w:r>
                    <w:t xml:space="preserve"> введена дополнительная входимость 292 "</w:t>
                  </w:r>
                  <w:r>
                    <w:rPr>
                      <w:rStyle w:val="HMFieldVal"/>
                    </w:rPr>
                    <w:t>Не учитывается в графе "Количество отработанных человеко-часов" в Т-12</w:t>
                  </w:r>
                  <w:r>
                    <w:t>" —</w:t>
                  </w:r>
                  <w:r w:rsidR="00712B8E">
                    <w:t xml:space="preserve"> е</w:t>
                  </w:r>
                  <w:r>
                    <w:t xml:space="preserve">сли данная входимость установлена для вида оплаты, которым оплачивается командировка, то </w:t>
                  </w:r>
                  <w:r w:rsidR="00712B8E">
                    <w:t xml:space="preserve">время </w:t>
                  </w:r>
                  <w:r>
                    <w:lastRenderedPageBreak/>
                    <w:t xml:space="preserve">командировки </w:t>
                  </w:r>
                  <w:r w:rsidR="00712B8E">
                    <w:t xml:space="preserve">(дни/часы) </w:t>
                  </w:r>
                  <w:r>
                    <w:t>не буд</w:t>
                  </w:r>
                  <w:r w:rsidR="00712B8E">
                    <w:t>е</w:t>
                  </w:r>
                  <w:r>
                    <w:t>т учитываться в соответствующей графе типовой формы рабочего табеля Т-12.</w:t>
                  </w:r>
                </w:p>
                <w:p w:rsidR="009A399A" w:rsidRDefault="009A399A" w:rsidP="009A399A">
                  <w:pPr>
                    <w:pStyle w:val="HMBullet0"/>
                    <w:numPr>
                      <w:ilvl w:val="0"/>
                      <w:numId w:val="26"/>
                    </w:numPr>
                    <w:spacing w:before="60"/>
                  </w:pPr>
                  <w:r>
                    <w:t xml:space="preserve">Доработано формирование статистического отчета </w:t>
                  </w:r>
                  <w:r>
                    <w:rPr>
                      <w:rStyle w:val="HMMenu"/>
                    </w:rPr>
                    <w:t>Сведения о распределении численности работников по размерам заработной платы</w:t>
                  </w:r>
                  <w:r>
                    <w:t xml:space="preserve"> — форма 6-т (заработная плата).</w:t>
                  </w:r>
                </w:p>
                <w:p w:rsidR="009A399A" w:rsidRDefault="009A399A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 xml:space="preserve">Введен новый параметр </w:t>
                  </w:r>
                  <w:r>
                    <w:rPr>
                      <w:rStyle w:val="HMField"/>
                    </w:rPr>
                    <w:t>Учет отмеченных пользователем неявок и отпусков</w:t>
                  </w:r>
                  <w:r>
                    <w:t xml:space="preserve"> — определяет, как в системе осуществлять проверку для исключения сотрудников из отчета, у которых имеются неучитываемые отпуска/неявки, </w:t>
                  </w:r>
                  <w:r>
                    <w:rPr>
                      <w:rStyle w:val="HMFieldVal"/>
                    </w:rPr>
                    <w:t>в днях</w:t>
                  </w:r>
                  <w:r>
                    <w:t xml:space="preserve"> либо </w:t>
                  </w:r>
                  <w:r>
                    <w:rPr>
                      <w:rStyle w:val="HMFieldVal"/>
                    </w:rPr>
                    <w:t>в часах</w:t>
                  </w:r>
                  <w:r>
                    <w:t xml:space="preserve"> (т. е. либо без анализа часов — более пяти рабочих дней, либо по часам — более сорока часов).</w:t>
                  </w:r>
                </w:p>
                <w:p w:rsidR="009A399A" w:rsidRDefault="009A399A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>Из отчета автоматически исключаются работники, уволенные до 1 числа месяца, следующего за отчетным (кроме тех, кто отработал полный месяц и уволен последним рабочим днем месяца).</w:t>
                  </w:r>
                </w:p>
                <w:p w:rsidR="009A399A" w:rsidRDefault="009A399A" w:rsidP="009A399A">
                  <w:pPr>
                    <w:pStyle w:val="HMBullet20"/>
                    <w:numPr>
                      <w:ilvl w:val="0"/>
                      <w:numId w:val="27"/>
                    </w:numPr>
                    <w:spacing w:after="0"/>
                    <w:ind w:left="714" w:hanging="357"/>
                  </w:pPr>
                  <w:r>
                    <w:t xml:space="preserve">Параметры формирования отчета хранятся не в DSK, а в базе данных (реализовано для корректности получения сведений). Сохраненные параметры можно посмотреть в разрезе пользователей и отредактировать (при необходимости) в интерфейсе, открываемом в модуле </w:t>
                  </w:r>
                  <w:r>
                    <w:rPr>
                      <w:rStyle w:val="HMMenuM"/>
                    </w:rPr>
                    <w:t>Настройка</w:t>
                  </w:r>
                  <w:r>
                    <w:t xml:space="preserve"> по пути </w:t>
                  </w:r>
                  <w:proofErr w:type="gramStart"/>
                  <w:r>
                    <w:rPr>
                      <w:rStyle w:val="HMMenu"/>
                    </w:rPr>
                    <w:t>Администратор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Сервисные функции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Хранимые параметры и маркеры</w:t>
                  </w:r>
                  <w:r>
                    <w:t>. Принцип работы с параметрами, определяющими подразделения, работников, настройку Excel-шаблона</w:t>
                  </w:r>
                  <w:r w:rsidR="00712B8E">
                    <w:t xml:space="preserve">, </w:t>
                  </w:r>
                  <w:r>
                    <w:t>не менялся.</w:t>
                  </w:r>
                </w:p>
                <w:p w:rsidR="009A399A" w:rsidRDefault="009A399A" w:rsidP="009A399A">
                  <w:pPr>
                    <w:pStyle w:val="HMBody11"/>
                  </w:pPr>
                  <w:r w:rsidRPr="009A399A">
                    <w:rPr>
                      <w:rStyle w:val="HMAccent2"/>
                      <w:i/>
                      <w:lang w:val="en-US"/>
                    </w:rPr>
                    <w:t>ZAR_9.1_938</w:t>
                  </w:r>
                  <w:r w:rsidRPr="009A399A">
                    <w:rPr>
                      <w:lang w:val="en-US"/>
                    </w:rPr>
                    <w:t xml:space="preserve"> (</w:t>
                  </w:r>
                  <w:r w:rsidRPr="009A399A">
                    <w:rPr>
                      <w:rStyle w:val="HMFieldVal"/>
                      <w:lang w:val="en-US"/>
                    </w:rPr>
                    <w:t>Z_Calc.res.9.1.238.0</w:t>
                  </w:r>
                  <w:r w:rsidRPr="009A399A">
                    <w:rPr>
                      <w:lang w:val="en-US"/>
                    </w:rPr>
                    <w:t xml:space="preserve">, </w:t>
                  </w:r>
                  <w:r w:rsidRPr="009A399A">
                    <w:rPr>
                      <w:rStyle w:val="HMFieldVal"/>
                      <w:lang w:val="en-US"/>
                    </w:rPr>
                    <w:t>Z_Statis.res.9.1.163.0</w:t>
                  </w:r>
                  <w:r w:rsidRPr="009A399A">
                    <w:rPr>
                      <w:lang w:val="en-US"/>
                    </w:rPr>
                    <w:t xml:space="preserve">). </w:t>
                  </w:r>
                  <w:r>
                    <w:t xml:space="preserve">В классификаторе </w:t>
                  </w:r>
                  <w:r>
                    <w:rPr>
                      <w:rStyle w:val="HMMenu"/>
                    </w:rPr>
                    <w:t>Виды оплат и скидок</w:t>
                  </w:r>
                  <w:r>
                    <w:t xml:space="preserve"> изменено название 298 дополнительной входимости с "</w:t>
                  </w:r>
                  <w:r>
                    <w:rPr>
                      <w:rStyle w:val="HMFieldVal"/>
                    </w:rPr>
                    <w:t>Входит в тарифные ставки формы 6Т-Профессии (РБ)</w:t>
                  </w:r>
                  <w:r>
                    <w:t>" на "</w:t>
                  </w:r>
                  <w:r>
                    <w:rPr>
                      <w:rStyle w:val="HMFieldVal"/>
                    </w:rPr>
                    <w:t>Входит в фонд ЗП по тарифным ставкам (окладам) или в надбавки и доплаты формы 6Т-Профессии (РБ)</w:t>
                  </w:r>
                  <w:r>
                    <w:t xml:space="preserve">". Кроме того, в </w:t>
                  </w:r>
                  <w:r>
                    <w:rPr>
                      <w:rStyle w:val="HMField"/>
                    </w:rPr>
                    <w:t>Доп. информации</w:t>
                  </w:r>
                  <w:r>
                    <w:t xml:space="preserve"> указывается, в какой соответствующей графе в таблицах 1 и 3 "Отчета о заработной плате работников по профессиям и должностям" должна учитываться и отражаться сумма: </w:t>
                  </w:r>
                  <w:r>
                    <w:rPr>
                      <w:rStyle w:val="HMFieldVal"/>
                    </w:rPr>
                    <w:t>учет в тарифах (окладах)</w:t>
                  </w:r>
                  <w:r>
                    <w:t xml:space="preserve"> или </w:t>
                  </w:r>
                  <w:r>
                    <w:rPr>
                      <w:rStyle w:val="HMFieldVal"/>
                    </w:rPr>
                    <w:t>учет в доплатах и надбавках</w:t>
                  </w:r>
                  <w:r>
                    <w:t xml:space="preserve">. </w:t>
                  </w:r>
                  <w:r>
                    <w:rPr>
                      <w:rStyle w:val="HMAccent2"/>
                    </w:rPr>
                    <w:t>Примечание</w:t>
                  </w:r>
                  <w:r>
                    <w:t xml:space="preserve">: перед получением </w:t>
                  </w:r>
                  <w:r w:rsidRPr="00946B12">
                    <w:rPr>
                      <w:rStyle w:val="HMMenu"/>
                    </w:rPr>
                    <w:t>Формы 6-</w:t>
                  </w:r>
                  <w:r w:rsidR="00946B12" w:rsidRPr="00946B12">
                    <w:rPr>
                      <w:rStyle w:val="HMMenu"/>
                    </w:rPr>
                    <w:t>т</w:t>
                  </w:r>
                  <w:r w:rsidRPr="00946B12">
                    <w:rPr>
                      <w:rStyle w:val="HMMenu"/>
                    </w:rPr>
                    <w:t xml:space="preserve"> (профессии)</w:t>
                  </w:r>
                  <w:r w:rsidR="00946B12">
                    <w:t xml:space="preserve"> </w:t>
                  </w:r>
                  <w:r w:rsidRPr="00946B12">
                    <w:t>необходимо</w:t>
                  </w:r>
                  <w:r>
                    <w:t xml:space="preserve"> переформировать статистические данные с помощью функции </w:t>
                  </w:r>
                  <w:r>
                    <w:rPr>
                      <w:rStyle w:val="HMMenu"/>
                    </w:rPr>
                    <w:t>Статистика о труде и движении рабочей силы</w:t>
                  </w:r>
                  <w:r>
                    <w:t>.</w:t>
                  </w:r>
                </w:p>
                <w:p w:rsidR="009A399A" w:rsidRDefault="009A399A" w:rsidP="009A399A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Z_ZarRep.res.9.1.205.0</w:t>
                  </w:r>
                  <w:r>
                    <w:t xml:space="preserve">. Для настраиваемого </w:t>
                  </w:r>
                  <w:r w:rsidR="00712B8E">
                    <w:rPr>
                      <w:lang w:val="en-US"/>
                    </w:rPr>
                    <w:t>Excel</w:t>
                  </w:r>
                  <w:r w:rsidR="00712B8E">
                    <w:t>-</w:t>
                  </w:r>
                  <w:r>
                    <w:t xml:space="preserve">отчета в разрезе бухгалтерских проводок </w:t>
                  </w:r>
                  <w:r>
                    <w:rPr>
                      <w:rStyle w:val="HMMenu"/>
                    </w:rPr>
                    <w:t>Состав заработной платы в разрезе начислений и счетов</w:t>
                  </w:r>
                  <w:r>
                    <w:t xml:space="preserve"> реализован автоматический вывод страховых номеров сотрудников на лист "исходные данные".</w:t>
                  </w:r>
                </w:p>
                <w:p w:rsidR="00BF06DE" w:rsidRPr="006A645C" w:rsidRDefault="009A399A" w:rsidP="009A399A">
                  <w:pPr>
                    <w:pStyle w:val="HMBullet0"/>
                    <w:spacing w:before="60"/>
                    <w:ind w:left="0" w:firstLine="0"/>
                  </w:pPr>
                  <w:r>
                    <w:rPr>
                      <w:rStyle w:val="HMAccent2"/>
                      <w:i/>
                    </w:rPr>
                    <w:t>Z_LSchet.res.9.1.224.0</w:t>
                  </w:r>
                  <w:r>
                    <w:t xml:space="preserve">. В </w:t>
                  </w:r>
                  <w:r>
                    <w:rPr>
                      <w:rStyle w:val="HMMenu"/>
                    </w:rPr>
                    <w:t>Рабочую корзину</w:t>
                  </w:r>
                  <w:r>
                    <w:t xml:space="preserve"> для просмотра </w:t>
                  </w:r>
                  <w:r w:rsidR="00712B8E">
                    <w:t>доплат</w:t>
                  </w:r>
                  <w:r>
                    <w:t xml:space="preserve"> </w:t>
                  </w:r>
                  <w:r w:rsidR="00605414">
                    <w:t xml:space="preserve">добавлено поле </w:t>
                  </w:r>
                  <w:r w:rsidR="00605414">
                    <w:rPr>
                      <w:rStyle w:val="HMField"/>
                    </w:rPr>
                    <w:t>Изменение</w:t>
                  </w:r>
                  <w:r w:rsidR="00605414">
                    <w:t xml:space="preserve"> — отображается и подсвечивается при изменении суммы доплаты</w:t>
                  </w:r>
                  <w:r w:rsidR="00CB2FC2">
                    <w:t>,</w:t>
                  </w:r>
                  <w:r w:rsidR="00712B8E">
                    <w:t xml:space="preserve"> назначени</w:t>
                  </w:r>
                  <w:r w:rsidR="00605414">
                    <w:t>и</w:t>
                  </w:r>
                  <w:r w:rsidR="00712B8E">
                    <w:t xml:space="preserve"> </w:t>
                  </w:r>
                  <w:r w:rsidR="00605414">
                    <w:t>иного</w:t>
                  </w:r>
                  <w:r w:rsidR="00712B8E">
                    <w:t xml:space="preserve"> размера </w:t>
                  </w:r>
                  <w:r w:rsidR="00605414">
                    <w:t>доплаты</w:t>
                  </w:r>
                  <w:r w:rsidR="00712B8E">
                    <w:t>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8629F3" w:rsidRPr="001B44DC" w:rsidRDefault="008629F3" w:rsidP="009A399A">
      <w:pPr>
        <w:pStyle w:val="HMBullet0"/>
        <w:spacing w:before="60"/>
        <w:ind w:left="0" w:firstLine="0"/>
        <w:rPr>
          <w:rStyle w:val="HMAccent2"/>
          <w:color w:val="auto"/>
        </w:rPr>
      </w:pPr>
    </w:p>
    <w:sectPr w:rsidR="008629F3" w:rsidRPr="001B44DC" w:rsidSect="00A93865">
      <w:footerReference w:type="even" r:id="rId7"/>
      <w:footerReference w:type="default" r:id="rId8"/>
      <w:footerReference w:type="first" r:id="rId9"/>
      <w:pgSz w:w="11906" w:h="16838"/>
      <w:pgMar w:top="1135" w:right="1418" w:bottom="993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84A" w:rsidRDefault="009F184A">
      <w:pPr>
        <w:spacing w:after="0" w:line="240" w:lineRule="auto"/>
      </w:pPr>
      <w:r>
        <w:separator/>
      </w:r>
    </w:p>
  </w:endnote>
  <w:endnote w:type="continuationSeparator" w:id="0">
    <w:p w:rsidR="009F184A" w:rsidRDefault="009F1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9F184A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84A" w:rsidRDefault="009F184A">
      <w:pPr>
        <w:spacing w:after="0" w:line="240" w:lineRule="auto"/>
      </w:pPr>
      <w:r>
        <w:separator/>
      </w:r>
    </w:p>
  </w:footnote>
  <w:footnote w:type="continuationSeparator" w:id="0">
    <w:p w:rsidR="009F184A" w:rsidRDefault="009F1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023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5488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CEEF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108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0E8F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DC3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10DF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DC00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ACB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CC57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D3177"/>
    <w:multiLevelType w:val="singleLevel"/>
    <w:tmpl w:val="B8BCA3D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EBE2FD0"/>
    <w:multiLevelType w:val="singleLevel"/>
    <w:tmpl w:val="01AEDEC2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66028D7"/>
    <w:multiLevelType w:val="hybridMultilevel"/>
    <w:tmpl w:val="59F2220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EA4EC3"/>
    <w:multiLevelType w:val="singleLevel"/>
    <w:tmpl w:val="89BA134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0F732A2"/>
    <w:multiLevelType w:val="singleLevel"/>
    <w:tmpl w:val="43961FF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313E4690"/>
    <w:multiLevelType w:val="singleLevel"/>
    <w:tmpl w:val="B0A899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34D16A9E"/>
    <w:multiLevelType w:val="singleLevel"/>
    <w:tmpl w:val="DC1A50A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411F75D9"/>
    <w:multiLevelType w:val="singleLevel"/>
    <w:tmpl w:val="BE8C93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454779C6"/>
    <w:multiLevelType w:val="singleLevel"/>
    <w:tmpl w:val="DA0EE6A2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color w:val="000000"/>
        <w:sz w:val="22"/>
      </w:rPr>
    </w:lvl>
  </w:abstractNum>
  <w:abstractNum w:abstractNumId="21" w15:restartNumberingAfterBreak="0">
    <w:nsid w:val="47233C66"/>
    <w:multiLevelType w:val="singleLevel"/>
    <w:tmpl w:val="996AF4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59986A88"/>
    <w:multiLevelType w:val="singleLevel"/>
    <w:tmpl w:val="81BA23A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3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71244FC6"/>
    <w:multiLevelType w:val="singleLevel"/>
    <w:tmpl w:val="2758A4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7358377A"/>
    <w:multiLevelType w:val="singleLevel"/>
    <w:tmpl w:val="E0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75AC0A60"/>
    <w:multiLevelType w:val="singleLevel"/>
    <w:tmpl w:val="6BB2144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26"/>
  </w:num>
  <w:num w:numId="16">
    <w:abstractNumId w:val="19"/>
  </w:num>
  <w:num w:numId="17">
    <w:abstractNumId w:val="17"/>
  </w:num>
  <w:num w:numId="18">
    <w:abstractNumId w:val="12"/>
  </w:num>
  <w:num w:numId="19">
    <w:abstractNumId w:val="15"/>
  </w:num>
  <w:num w:numId="20">
    <w:abstractNumId w:val="21"/>
  </w:num>
  <w:num w:numId="21">
    <w:abstractNumId w:val="22"/>
  </w:num>
  <w:num w:numId="22">
    <w:abstractNumId w:val="20"/>
    <w:lvlOverride w:ilvl="0">
      <w:startOverride w:val="1"/>
    </w:lvlOverride>
  </w:num>
  <w:num w:numId="23">
    <w:abstractNumId w:val="10"/>
  </w:num>
  <w:num w:numId="24">
    <w:abstractNumId w:val="13"/>
  </w:num>
  <w:num w:numId="25">
    <w:abstractNumId w:val="25"/>
  </w:num>
  <w:num w:numId="26">
    <w:abstractNumId w:val="16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D83"/>
    <w:rsid w:val="00003AD5"/>
    <w:rsid w:val="00006BAD"/>
    <w:rsid w:val="00012AE7"/>
    <w:rsid w:val="000217A7"/>
    <w:rsid w:val="00021E8E"/>
    <w:rsid w:val="0002265F"/>
    <w:rsid w:val="0002305B"/>
    <w:rsid w:val="00025AC4"/>
    <w:rsid w:val="0002621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0AD9"/>
    <w:rsid w:val="000C5A83"/>
    <w:rsid w:val="000D2CD8"/>
    <w:rsid w:val="000D39CC"/>
    <w:rsid w:val="000D4C85"/>
    <w:rsid w:val="000D5267"/>
    <w:rsid w:val="000E029D"/>
    <w:rsid w:val="000E5327"/>
    <w:rsid w:val="000E54E7"/>
    <w:rsid w:val="000E5FBD"/>
    <w:rsid w:val="000F7A93"/>
    <w:rsid w:val="0010396C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1D86"/>
    <w:rsid w:val="00182B63"/>
    <w:rsid w:val="00183CE5"/>
    <w:rsid w:val="0018436E"/>
    <w:rsid w:val="0018505F"/>
    <w:rsid w:val="001868FE"/>
    <w:rsid w:val="00187CD7"/>
    <w:rsid w:val="00192A13"/>
    <w:rsid w:val="00192FE1"/>
    <w:rsid w:val="001A28FD"/>
    <w:rsid w:val="001A474B"/>
    <w:rsid w:val="001B3767"/>
    <w:rsid w:val="001B44DC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3FE4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2194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1D33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4586"/>
    <w:rsid w:val="002B74E9"/>
    <w:rsid w:val="002C347B"/>
    <w:rsid w:val="002D53C2"/>
    <w:rsid w:val="002D5D26"/>
    <w:rsid w:val="002D5EA4"/>
    <w:rsid w:val="002D7B34"/>
    <w:rsid w:val="002F072B"/>
    <w:rsid w:val="002F427B"/>
    <w:rsid w:val="003005B8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1831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2830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3F7FB9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1CAB"/>
    <w:rsid w:val="00434069"/>
    <w:rsid w:val="00435ED3"/>
    <w:rsid w:val="004366D9"/>
    <w:rsid w:val="00443444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3856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1B3B"/>
    <w:rsid w:val="004F3ECB"/>
    <w:rsid w:val="004F40B9"/>
    <w:rsid w:val="004F500A"/>
    <w:rsid w:val="004F5BCA"/>
    <w:rsid w:val="00503C68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004D"/>
    <w:rsid w:val="005446FB"/>
    <w:rsid w:val="00545EC6"/>
    <w:rsid w:val="00552439"/>
    <w:rsid w:val="0055491E"/>
    <w:rsid w:val="0055587D"/>
    <w:rsid w:val="00561F1E"/>
    <w:rsid w:val="005623CD"/>
    <w:rsid w:val="005639CB"/>
    <w:rsid w:val="00571DC7"/>
    <w:rsid w:val="0058092C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23AA"/>
    <w:rsid w:val="00603C83"/>
    <w:rsid w:val="00605414"/>
    <w:rsid w:val="00605542"/>
    <w:rsid w:val="00605E55"/>
    <w:rsid w:val="00605E59"/>
    <w:rsid w:val="006245BD"/>
    <w:rsid w:val="00625E5F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A645C"/>
    <w:rsid w:val="006B0A8E"/>
    <w:rsid w:val="006B1293"/>
    <w:rsid w:val="006B21BE"/>
    <w:rsid w:val="006B464F"/>
    <w:rsid w:val="006B60D5"/>
    <w:rsid w:val="006B614E"/>
    <w:rsid w:val="006B6E12"/>
    <w:rsid w:val="006C080E"/>
    <w:rsid w:val="006C1533"/>
    <w:rsid w:val="006C5382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12B8E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32B3"/>
    <w:rsid w:val="00785584"/>
    <w:rsid w:val="007A03B2"/>
    <w:rsid w:val="007A39A5"/>
    <w:rsid w:val="007A4252"/>
    <w:rsid w:val="007A45E9"/>
    <w:rsid w:val="007B66CE"/>
    <w:rsid w:val="007B67DE"/>
    <w:rsid w:val="007B74FE"/>
    <w:rsid w:val="007C2202"/>
    <w:rsid w:val="007C3914"/>
    <w:rsid w:val="007D2EEC"/>
    <w:rsid w:val="007D746F"/>
    <w:rsid w:val="007E1831"/>
    <w:rsid w:val="007E1ECF"/>
    <w:rsid w:val="007E5C7F"/>
    <w:rsid w:val="007E7772"/>
    <w:rsid w:val="007F0CF2"/>
    <w:rsid w:val="007F236C"/>
    <w:rsid w:val="00806FDF"/>
    <w:rsid w:val="00811836"/>
    <w:rsid w:val="00811C72"/>
    <w:rsid w:val="00815808"/>
    <w:rsid w:val="00816A3A"/>
    <w:rsid w:val="00816C9F"/>
    <w:rsid w:val="00820097"/>
    <w:rsid w:val="008216F3"/>
    <w:rsid w:val="00825E8A"/>
    <w:rsid w:val="0083008B"/>
    <w:rsid w:val="008319A7"/>
    <w:rsid w:val="008373CF"/>
    <w:rsid w:val="00841298"/>
    <w:rsid w:val="00841336"/>
    <w:rsid w:val="00844F3C"/>
    <w:rsid w:val="008469D4"/>
    <w:rsid w:val="0085222A"/>
    <w:rsid w:val="00855005"/>
    <w:rsid w:val="00857C22"/>
    <w:rsid w:val="00861573"/>
    <w:rsid w:val="008629F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61AB"/>
    <w:rsid w:val="008C7F33"/>
    <w:rsid w:val="008D07D3"/>
    <w:rsid w:val="008D26B9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37C20"/>
    <w:rsid w:val="00940F2E"/>
    <w:rsid w:val="00943F47"/>
    <w:rsid w:val="0094501B"/>
    <w:rsid w:val="00946B12"/>
    <w:rsid w:val="00947ADB"/>
    <w:rsid w:val="00952F71"/>
    <w:rsid w:val="00953BD6"/>
    <w:rsid w:val="00955476"/>
    <w:rsid w:val="00960C5D"/>
    <w:rsid w:val="009617C8"/>
    <w:rsid w:val="009636CB"/>
    <w:rsid w:val="00974A99"/>
    <w:rsid w:val="009801A5"/>
    <w:rsid w:val="009803E8"/>
    <w:rsid w:val="00985627"/>
    <w:rsid w:val="009A399A"/>
    <w:rsid w:val="009A75C6"/>
    <w:rsid w:val="009B4CAC"/>
    <w:rsid w:val="009B624A"/>
    <w:rsid w:val="009B6D6A"/>
    <w:rsid w:val="009C483D"/>
    <w:rsid w:val="009C5076"/>
    <w:rsid w:val="009C7206"/>
    <w:rsid w:val="009D30D9"/>
    <w:rsid w:val="009D447A"/>
    <w:rsid w:val="009D481E"/>
    <w:rsid w:val="009D52DA"/>
    <w:rsid w:val="009D75D9"/>
    <w:rsid w:val="009E04E4"/>
    <w:rsid w:val="009E2271"/>
    <w:rsid w:val="009E59C2"/>
    <w:rsid w:val="009E64CE"/>
    <w:rsid w:val="009E7750"/>
    <w:rsid w:val="009E791C"/>
    <w:rsid w:val="009F03DB"/>
    <w:rsid w:val="009F184A"/>
    <w:rsid w:val="009F65DF"/>
    <w:rsid w:val="00A003C8"/>
    <w:rsid w:val="00A0089A"/>
    <w:rsid w:val="00A03EC3"/>
    <w:rsid w:val="00A03ED4"/>
    <w:rsid w:val="00A04D4C"/>
    <w:rsid w:val="00A07A6E"/>
    <w:rsid w:val="00A13189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5FB0"/>
    <w:rsid w:val="00A873C0"/>
    <w:rsid w:val="00A93865"/>
    <w:rsid w:val="00A95DE9"/>
    <w:rsid w:val="00AA45FC"/>
    <w:rsid w:val="00AA652C"/>
    <w:rsid w:val="00AA6A7D"/>
    <w:rsid w:val="00AA7881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E7600"/>
    <w:rsid w:val="00AF0DEB"/>
    <w:rsid w:val="00AF1943"/>
    <w:rsid w:val="00AF66B2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41C"/>
    <w:rsid w:val="00B72849"/>
    <w:rsid w:val="00B80C40"/>
    <w:rsid w:val="00B820C8"/>
    <w:rsid w:val="00B8746F"/>
    <w:rsid w:val="00B9024C"/>
    <w:rsid w:val="00B9038C"/>
    <w:rsid w:val="00B95883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C79"/>
    <w:rsid w:val="00BF3FEA"/>
    <w:rsid w:val="00BF51D4"/>
    <w:rsid w:val="00BF63A1"/>
    <w:rsid w:val="00BF7CBF"/>
    <w:rsid w:val="00C00E45"/>
    <w:rsid w:val="00C0621B"/>
    <w:rsid w:val="00C312AA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3D06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2FC2"/>
    <w:rsid w:val="00CB76DC"/>
    <w:rsid w:val="00CC0262"/>
    <w:rsid w:val="00CC0D49"/>
    <w:rsid w:val="00CC11D6"/>
    <w:rsid w:val="00CC5A0C"/>
    <w:rsid w:val="00CC6655"/>
    <w:rsid w:val="00CD19F0"/>
    <w:rsid w:val="00CE01EF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27CA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4911"/>
    <w:rsid w:val="00DE50AE"/>
    <w:rsid w:val="00DE518D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38FE"/>
    <w:rsid w:val="00E46155"/>
    <w:rsid w:val="00E47B0B"/>
    <w:rsid w:val="00E5093F"/>
    <w:rsid w:val="00E532E6"/>
    <w:rsid w:val="00E57DC9"/>
    <w:rsid w:val="00E607E5"/>
    <w:rsid w:val="00E61BEF"/>
    <w:rsid w:val="00E628F6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6BE3"/>
    <w:rsid w:val="00ED719E"/>
    <w:rsid w:val="00EE381E"/>
    <w:rsid w:val="00EE575D"/>
    <w:rsid w:val="00EF5BE4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5671B"/>
    <w:rsid w:val="00F619B1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3C0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16</TotalTime>
  <Pages>6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2024-12-03T09:23:00Z</dcterms:created>
  <dcterms:modified xsi:type="dcterms:W3CDTF">2024-12-03T09:23:00Z</dcterms:modified>
</cp:coreProperties>
</file>