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2A17CB" w:rsidRDefault="00571DC7" w:rsidP="00BA67AC">
      <w:pPr>
        <w:pStyle w:val="HMHeading10"/>
        <w:spacing w:after="240"/>
        <w:rPr>
          <w:rFonts w:cstheme="minorHAnsi"/>
        </w:rPr>
      </w:pPr>
      <w:bookmarkStart w:id="0" w:name="_GoBack"/>
      <w:bookmarkEnd w:id="0"/>
      <w:r w:rsidRPr="002A17CB">
        <w:rPr>
          <w:rFonts w:cstheme="minorHAnsi"/>
        </w:rPr>
        <w:t>Хроника текущих событий Управления разработки</w:t>
      </w:r>
      <w:r w:rsidRPr="002A17CB">
        <w:rPr>
          <w:rFonts w:cstheme="minorHAnsi"/>
        </w:rPr>
        <w:br/>
        <w:t>(01.</w:t>
      </w:r>
      <w:r w:rsidR="00096113" w:rsidRPr="002A17CB">
        <w:rPr>
          <w:rFonts w:cstheme="minorHAnsi"/>
        </w:rPr>
        <w:t>0</w:t>
      </w:r>
      <w:r w:rsidR="006023AA">
        <w:rPr>
          <w:rFonts w:cstheme="minorHAnsi"/>
        </w:rPr>
        <w:t>6</w:t>
      </w:r>
      <w:r w:rsidRPr="002A17CB">
        <w:rPr>
          <w:rFonts w:cstheme="minorHAnsi"/>
        </w:rPr>
        <w:t>.202</w:t>
      </w:r>
      <w:r w:rsidR="00E47B0B" w:rsidRPr="002A17CB">
        <w:rPr>
          <w:rFonts w:cstheme="minorHAnsi"/>
        </w:rPr>
        <w:t>4</w:t>
      </w:r>
      <w:r w:rsidRPr="002A17CB">
        <w:rPr>
          <w:rFonts w:cstheme="minorHAnsi"/>
        </w:rPr>
        <w:t xml:space="preserve"> — </w:t>
      </w:r>
      <w:r w:rsidR="00FD0F48" w:rsidRPr="002A17CB">
        <w:rPr>
          <w:rFonts w:cstheme="minorHAnsi"/>
        </w:rPr>
        <w:t>3</w:t>
      </w:r>
      <w:r w:rsidR="006023AA">
        <w:rPr>
          <w:rFonts w:cstheme="minorHAnsi"/>
        </w:rPr>
        <w:t>0</w:t>
      </w:r>
      <w:r w:rsidRPr="002A17CB">
        <w:rPr>
          <w:rFonts w:cstheme="minorHAnsi"/>
        </w:rPr>
        <w:t>.</w:t>
      </w:r>
      <w:r w:rsidR="00096113" w:rsidRPr="002A17CB">
        <w:rPr>
          <w:rFonts w:cstheme="minorHAnsi"/>
        </w:rPr>
        <w:t>0</w:t>
      </w:r>
      <w:r w:rsidR="006023AA">
        <w:rPr>
          <w:rFonts w:cstheme="minorHAnsi"/>
        </w:rPr>
        <w:t>6</w:t>
      </w:r>
      <w:r w:rsidRPr="002A17CB">
        <w:rPr>
          <w:rFonts w:cstheme="minorHAnsi"/>
        </w:rPr>
        <w:t>.202</w:t>
      </w:r>
      <w:r w:rsidR="00E47B0B" w:rsidRPr="002A17CB">
        <w:rPr>
          <w:rFonts w:cstheme="minorHAnsi"/>
        </w:rPr>
        <w:t>4</w:t>
      </w:r>
      <w:r w:rsidRPr="002A17CB">
        <w:rPr>
          <w:rFonts w:cstheme="minorHAnsi"/>
        </w:rPr>
        <w:t>)</w:t>
      </w:r>
      <w:r w:rsidRPr="002A17CB">
        <w:rPr>
          <w:rFonts w:cstheme="minorHAnsi"/>
        </w:rPr>
        <w:br/>
        <w:t xml:space="preserve">Новое в системе Галактика </w:t>
      </w:r>
      <w:r w:rsidRPr="002A17CB">
        <w:rPr>
          <w:rFonts w:cstheme="minorHAnsi"/>
          <w:lang w:val="en-US"/>
        </w:rPr>
        <w:t>ERP</w:t>
      </w:r>
      <w:r w:rsidRPr="002A17CB">
        <w:rPr>
          <w:rFonts w:cstheme="minorHAnsi"/>
        </w:rPr>
        <w:t xml:space="preserve"> 9.1</w:t>
      </w:r>
    </w:p>
    <w:p w:rsidR="007E1ECF" w:rsidRDefault="0093260A" w:rsidP="00E438FE">
      <w:pPr>
        <w:spacing w:before="240" w:after="36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2A17CB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2A17CB">
        <w:rPr>
          <w:rStyle w:val="HMAccent2"/>
          <w:rFonts w:asciiTheme="majorHAnsi" w:hAnsiTheme="majorHAnsi" w:cstheme="majorHAnsi"/>
          <w:sz w:val="32"/>
        </w:rPr>
        <w:t>РБ</w:t>
      </w:r>
    </w:p>
    <w:p w:rsidR="00BF06DE" w:rsidRDefault="00BF06DE" w:rsidP="00BF06DE">
      <w:pPr>
        <w:pStyle w:val="HMHeadSection0"/>
      </w:pPr>
      <w:r>
        <w:rPr>
          <w:rStyle w:val="HMHeadSection"/>
        </w:rPr>
        <w:t>Разработка пользовательской документации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BF06DE" w:rsidTr="00AD16FB">
        <w:tc>
          <w:tcPr>
            <w:tcW w:w="9075" w:type="dxa"/>
          </w:tcPr>
          <w:p w:rsidR="00BF06DE" w:rsidRDefault="00BF06DE" w:rsidP="00AD16FB">
            <w:pPr>
              <w:pStyle w:val="HMBody11"/>
              <w:rPr>
                <w:rStyle w:val="HMBody10"/>
              </w:rPr>
            </w:pPr>
            <w:r>
              <w:rPr>
                <w:rStyle w:val="HMBody10"/>
              </w:rPr>
              <w:t xml:space="preserve">Выпущено очередное обновление справочной подсистемы </w:t>
            </w:r>
            <w:r>
              <w:rPr>
                <w:rStyle w:val="HMFieldVal"/>
                <w:color w:val="000080"/>
              </w:rPr>
              <w:t>C_GalHelp.res.9.1.8</w:t>
            </w:r>
            <w:r w:rsidR="006023AA">
              <w:rPr>
                <w:rStyle w:val="HMFieldVal"/>
                <w:color w:val="000080"/>
              </w:rPr>
              <w:t>3</w:t>
            </w:r>
            <w:r>
              <w:rPr>
                <w:rStyle w:val="HMFieldVal"/>
                <w:color w:val="000080"/>
              </w:rPr>
              <w:t>.0</w:t>
            </w:r>
            <w:r>
              <w:rPr>
                <w:rStyle w:val="HMBody10"/>
              </w:rPr>
              <w:t>.</w:t>
            </w:r>
          </w:p>
          <w:p w:rsidR="00BF06DE" w:rsidRDefault="00BF06DE" w:rsidP="00AD16FB">
            <w:pPr>
              <w:pStyle w:val="HMHeadSection0"/>
            </w:pPr>
            <w:r w:rsidRPr="005964FF">
              <w:t>Бухгалтерский</w:t>
            </w:r>
            <w:r>
              <w:t xml:space="preserve"> учет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Tr="00AD16FB">
              <w:tc>
                <w:tcPr>
                  <w:tcW w:w="9075" w:type="dxa"/>
                </w:tcPr>
                <w:p w:rsidR="00BF06DE" w:rsidRDefault="006023AA" w:rsidP="00AD16FB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F_TXO.res.9.1.94.0</w:t>
                  </w:r>
                  <w:r>
                    <w:rPr>
                      <w:rStyle w:val="HMBody10"/>
                    </w:rPr>
                    <w:t xml:space="preserve">. В локальную функцию </w:t>
                  </w:r>
                  <w:r>
                    <w:rPr>
                      <w:rStyle w:val="HMMenu"/>
                    </w:rPr>
                    <w:t>Отбор ТХО</w:t>
                  </w:r>
                  <w:r>
                    <w:rPr>
                      <w:rStyle w:val="HMBody10"/>
                    </w:rPr>
                    <w:t xml:space="preserve"> введен параметр </w:t>
                  </w:r>
                  <w:r>
                    <w:rPr>
                      <w:rStyle w:val="HMField"/>
                    </w:rPr>
                    <w:t>Рабочая группа</w:t>
                  </w:r>
                  <w:r>
                    <w:rPr>
                      <w:rStyle w:val="HMBody10"/>
                    </w:rPr>
                    <w:t xml:space="preserve"> с возможностью группового выбора (в том числе и по вышестоящей группе). В интерфейсе выбора ТХО предусмотрена возможность установки фильтра по вышестоящей группе дескрипторов либо множественный фильтр по помеченным группам.</w:t>
                  </w:r>
                </w:p>
              </w:tc>
            </w:tr>
          </w:tbl>
          <w:p w:rsidR="00BF06DE" w:rsidRDefault="00BF06DE" w:rsidP="00AD16FB">
            <w:pPr>
              <w:pStyle w:val="HMHeadSection0"/>
            </w:pPr>
            <w:r>
              <w:t>Логистика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Tr="00AD16FB">
              <w:tc>
                <w:tcPr>
                  <w:tcW w:w="9075" w:type="dxa"/>
                </w:tcPr>
                <w:p w:rsidR="006023AA" w:rsidRDefault="006023AA" w:rsidP="006023AA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OPER_9.1_515</w:t>
                  </w:r>
                  <w:r>
                    <w:t xml:space="preserve"> (</w:t>
                  </w:r>
                  <w:r>
                    <w:rPr>
                      <w:rStyle w:val="HMFieldVal"/>
                    </w:rPr>
                    <w:t>C_Join.res.9.1.41.0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F_Common.res.9.1.174.0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F_KatDoc.res.9.1.66.0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F_SoprHoz.res.9.1.209.0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L_BaseDoc.res.9.1.163.0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L_Box.res.9.1.63.0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L_Common.res.9.1.173.0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L_Dogovor.res.9.1.163.0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L_MCU.res.9.1.130.0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L_Ostatki.res.9.1.84.0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L_Reserve.res.9.1.49.0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L_SaldoMtr.res.9.1.109.0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L_Sklad.res.9.1.221.0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L_SoprBase.res.9.1.152.0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L_SoprDoc.res.9.1.228.0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M_DVS.res.9.1.68.0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M_MnPlan.res.9.1.118.0</w:t>
                  </w:r>
                  <w:r>
                    <w:t>):</w:t>
                  </w:r>
                </w:p>
                <w:p w:rsidR="006023AA" w:rsidRDefault="006023AA" w:rsidP="006023AA">
                  <w:pPr>
                    <w:pStyle w:val="HMBullet0"/>
                    <w:numPr>
                      <w:ilvl w:val="0"/>
                      <w:numId w:val="14"/>
                    </w:numPr>
                    <w:spacing w:before="60"/>
                  </w:pPr>
                  <w:r>
                    <w:t>Новые настройки в общесистемном реестре:</w:t>
                  </w:r>
                </w:p>
                <w:p w:rsidR="006023AA" w:rsidRDefault="006023AA" w:rsidP="006023AA">
                  <w:pPr>
                    <w:pStyle w:val="HMBullet20"/>
                    <w:numPr>
                      <w:ilvl w:val="0"/>
                      <w:numId w:val="15"/>
                    </w:numPr>
                    <w:spacing w:before="60"/>
                  </w:pPr>
                  <w:r>
                    <w:rPr>
                      <w:rStyle w:val="HMField"/>
                    </w:rPr>
                    <w:t>Аббревиатура для направления договора сбыт</w:t>
                  </w:r>
                  <w:r>
                    <w:t xml:space="preserve"> (значение по умолчанию — </w:t>
                  </w:r>
                  <w:r>
                    <w:rPr>
                      <w:rStyle w:val="HMFieldVal"/>
                    </w:rPr>
                    <w:t>1-&gt;2</w:t>
                  </w:r>
                  <w:r>
                    <w:t xml:space="preserve">) и </w:t>
                  </w:r>
                  <w:r>
                    <w:rPr>
                      <w:rStyle w:val="HMField"/>
                    </w:rPr>
                    <w:t>Аббревиатура для направления договора снабжения</w:t>
                  </w:r>
                  <w:r>
                    <w:t xml:space="preserve"> (значение по умолчанию — </w:t>
                  </w:r>
                  <w:r>
                    <w:rPr>
                      <w:rStyle w:val="HMFieldVal"/>
                    </w:rPr>
                    <w:t>2-&gt;1</w:t>
                  </w:r>
                  <w:r>
                    <w:t>) (</w:t>
                  </w:r>
                  <w:r>
                    <w:rPr>
                      <w:rStyle w:val="HMField"/>
                    </w:rPr>
                    <w:t>Управление договорами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Значение по умолчанию</w:t>
                  </w:r>
                  <w:r>
                    <w:t xml:space="preserve">) — позволяют установить свое текстовое значение (например, </w:t>
                  </w:r>
                  <w:r>
                    <w:rPr>
                      <w:rStyle w:val="HMFieldVal"/>
                    </w:rPr>
                    <w:t>сбыт</w:t>
                  </w:r>
                  <w:r>
                    <w:t xml:space="preserve"> или </w:t>
                  </w:r>
                  <w:r>
                    <w:rPr>
                      <w:rStyle w:val="HMFieldVal"/>
                    </w:rPr>
                    <w:t>снабжение</w:t>
                  </w:r>
                  <w:r>
                    <w:t xml:space="preserve">), влияют на вывод направления (поле </w:t>
                  </w:r>
                  <w:r>
                    <w:rPr>
                      <w:rStyle w:val="HMField"/>
                    </w:rPr>
                    <w:t>Вид</w:t>
                  </w:r>
                  <w:r>
                    <w:t xml:space="preserve">) в окнах выбора договора, выбора вида договора и др. Столбец </w:t>
                  </w:r>
                  <w:r>
                    <w:rPr>
                      <w:rStyle w:val="HMField"/>
                    </w:rPr>
                    <w:t>Вид</w:t>
                  </w:r>
                  <w:r>
                    <w:t xml:space="preserve"> добавлен в окно со списком договоров, а поле </w:t>
                  </w:r>
                  <w:r>
                    <w:rPr>
                      <w:rStyle w:val="HMField"/>
                    </w:rPr>
                    <w:t>Вид направления</w:t>
                  </w:r>
                  <w:r>
                    <w:t xml:space="preserve"> — в окно редактирования договора (недоступно для редактирования).</w:t>
                  </w:r>
                </w:p>
                <w:p w:rsidR="006023AA" w:rsidRDefault="006023AA" w:rsidP="006023AA">
                  <w:pPr>
                    <w:pStyle w:val="HMBullet20"/>
                    <w:numPr>
                      <w:ilvl w:val="0"/>
                      <w:numId w:val="15"/>
                    </w:numPr>
                    <w:spacing w:before="60"/>
                  </w:pPr>
                  <w:r>
                    <w:rPr>
                      <w:rStyle w:val="HMField"/>
                    </w:rPr>
                    <w:t>Работа с поддонами (паллетами)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Складской учет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Ячейки хранения</w:t>
                  </w:r>
                  <w:r>
                    <w:t xml:space="preserve">). По данной настройке в инфраструктуре склада работа ведется с иерархией ячеек, где на первом уровне находятся ячейки, на втором — поддоны (паллеты). Контролируемым параметром может быть только количество. Для поддонов добавлено поле </w:t>
                  </w:r>
                  <w:r>
                    <w:rPr>
                      <w:rStyle w:val="HMField"/>
                    </w:rPr>
                    <w:t>Масса поддона</w:t>
                  </w:r>
                  <w:r>
                    <w:t xml:space="preserve">. Общее количество ячейки определяется за минусом количества поддонов в этой ячейке. Приоритет распределения у поддона — 1. Свободное количество для распределения в ячейке определяется как разница между общим количеством ячейки и общим количеством в поддонах, массой поддонов, количеством в планах по ячейке. Доработан </w:t>
                  </w:r>
                  <w:r>
                    <w:rPr>
                      <w:rStyle w:val="HMMenu"/>
                    </w:rPr>
                    <w:t>Акт на перемещение между ячейками</w:t>
                  </w:r>
                  <w:r>
                    <w:t>: если из поддона в ячейку перемещается все количество, то тогда выполняется новая операция перемещения поддона, при этом происходит только перемещение поддона из одной ячейки в другую (смена узла иерархии), удаление документа вернет поддон обратно в исходную ячейку; если из поддона забирается часть, то сам поддон остается в исходной ячейке, а количество перемещается непосредственно в ячейку; если все количество или часть перемещается из поддона в поддон, то поддоны остаются в ячейках; если выбранное количество поддона не помещается в ячейку (при этом контролируются объем других поддонов в ячейке и их масса), то операция перемещения прерывается.</w:t>
                  </w:r>
                </w:p>
                <w:p w:rsidR="006023AA" w:rsidRDefault="006023AA" w:rsidP="006023AA">
                  <w:pPr>
                    <w:pStyle w:val="HMBullet0"/>
                    <w:numPr>
                      <w:ilvl w:val="0"/>
                      <w:numId w:val="15"/>
                    </w:numPr>
                    <w:spacing w:before="60"/>
                  </w:pPr>
                  <w:r>
                    <w:rPr>
                      <w:rStyle w:val="HMField"/>
                    </w:rPr>
                    <w:lastRenderedPageBreak/>
                    <w:t>Выбор договора по &lt;</w:t>
                  </w:r>
                  <w:proofErr w:type="spellStart"/>
                  <w:r>
                    <w:rPr>
                      <w:rStyle w:val="HMField"/>
                    </w:rPr>
                    <w:t>Ctrl</w:t>
                  </w:r>
                  <w:proofErr w:type="spellEnd"/>
                  <w:r>
                    <w:rPr>
                      <w:rStyle w:val="HMField"/>
                    </w:rPr>
                    <w:t>&gt;&lt;F3&gt;</w:t>
                  </w:r>
                  <w:r>
                    <w:t xml:space="preserve"> (</w:t>
                  </w:r>
                  <w:r>
                    <w:rPr>
                      <w:rStyle w:val="HMField"/>
                    </w:rPr>
                    <w:t xml:space="preserve">Производство и </w:t>
                  </w:r>
                  <w:proofErr w:type="gramStart"/>
                  <w:r>
                    <w:rPr>
                      <w:rStyle w:val="HMField"/>
                    </w:rPr>
                    <w:t>планирование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Планирование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Настройки документов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План сбыта</w:t>
                  </w:r>
                  <w:r>
                    <w:t xml:space="preserve">) со значениями: </w:t>
                  </w:r>
                  <w:r>
                    <w:rPr>
                      <w:rStyle w:val="HMFieldVal"/>
                    </w:rPr>
                    <w:t>одиночный</w:t>
                  </w:r>
                  <w:r>
                    <w:t xml:space="preserve"> — осуществляется выбор одного договора (новый интерфейс выбора договоров/соглашений с упрощенной фильтрацией по документам); </w:t>
                  </w:r>
                  <w:r>
                    <w:rPr>
                      <w:rStyle w:val="HMFieldVal"/>
                    </w:rPr>
                    <w:t>множественный</w:t>
                  </w:r>
                  <w:r>
                    <w:t xml:space="preserve"> — групповой выбор договоров. Данная настройка обрабатывается только в </w:t>
                  </w:r>
                  <w:r>
                    <w:rPr>
                      <w:rStyle w:val="HMMenu"/>
                    </w:rPr>
                    <w:t>Планах сбыта</w:t>
                  </w:r>
                  <w:r>
                    <w:t xml:space="preserve"> в поле аналитики </w:t>
                  </w:r>
                  <w:r>
                    <w:rPr>
                      <w:rStyle w:val="HMFieldVal"/>
                    </w:rPr>
                    <w:t>Договоры</w:t>
                  </w:r>
                  <w:r>
                    <w:t>, которая дает возможность выбрать договор с единичным фильтром на статус документа. Новый интерфейс =</w:t>
                  </w:r>
                  <w:r>
                    <w:rPr>
                      <w:rStyle w:val="HMWindow"/>
                    </w:rPr>
                    <w:t>Выбор договора/ПКП</w:t>
                  </w:r>
                  <w:r>
                    <w:t>= состоит из двух панелей: верхняя содержит информацию по договору/соглашению, нижняя — информацию по ПКП.</w:t>
                  </w:r>
                </w:p>
                <w:p w:rsidR="006023AA" w:rsidRDefault="006023AA" w:rsidP="006023AA">
                  <w:pPr>
                    <w:pStyle w:val="HMBullet0"/>
                    <w:numPr>
                      <w:ilvl w:val="0"/>
                      <w:numId w:val="14"/>
                    </w:numPr>
                    <w:spacing w:before="60"/>
                  </w:pPr>
                  <w:r>
                    <w:t>В договорах в окно =</w:t>
                  </w:r>
                  <w:r>
                    <w:rPr>
                      <w:rStyle w:val="HMWindow"/>
                    </w:rPr>
                    <w:t>Просмотр реквизитов контрагента</w:t>
                  </w:r>
                  <w:r>
                    <w:t xml:space="preserve">= введены новые поля: </w:t>
                  </w:r>
                  <w:r>
                    <w:rPr>
                      <w:rStyle w:val="HMField"/>
                    </w:rPr>
                    <w:t>Контрагент взаиморасчетов</w:t>
                  </w:r>
                  <w:r>
                    <w:t xml:space="preserve"> — поле автоматически заполняется контрагентом из договора, при необходимости может быть изменено; при формировании накладных/актов на основании договора наследуется контрагент взаиморасчетов, если он имеется в договоре; </w:t>
                  </w:r>
                  <w:r>
                    <w:rPr>
                      <w:rStyle w:val="HMField"/>
                    </w:rPr>
                    <w:t>Фактический бенефициар</w:t>
                  </w:r>
                  <w:r>
                    <w:t xml:space="preserve"> — можно указать фактического получателя. Оба поля имеют одноименные внешние атрибуты, в которых отображаются </w:t>
                  </w:r>
                  <w:proofErr w:type="spellStart"/>
                  <w:r>
                    <w:t>NRec</w:t>
                  </w:r>
                  <w:proofErr w:type="spellEnd"/>
                  <w:r>
                    <w:t xml:space="preserve"> организаций.</w:t>
                  </w:r>
                </w:p>
                <w:p w:rsidR="006023AA" w:rsidRDefault="006023AA" w:rsidP="006023AA">
                  <w:pPr>
                    <w:pStyle w:val="HMBullet0"/>
                    <w:numPr>
                      <w:ilvl w:val="0"/>
                      <w:numId w:val="14"/>
                    </w:numPr>
                    <w:spacing w:before="60"/>
                  </w:pPr>
                  <w:r>
                    <w:t xml:space="preserve">В накладных на отпуск доработано резервирование по сопроводительным документам. При включенной настройке </w:t>
                  </w:r>
                  <w:r>
                    <w:rPr>
                      <w:rStyle w:val="HMField"/>
                    </w:rPr>
                    <w:t>Резервирование по сопроводительным документам при изменении статуса на "Исполняемый"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Резервирование</w:t>
                  </w:r>
                  <w:r>
                    <w:t xml:space="preserve">) в спецификацию добавляется поле </w:t>
                  </w:r>
                  <w:r>
                    <w:rPr>
                      <w:rStyle w:val="HMField"/>
                    </w:rPr>
                    <w:t>Резерв</w:t>
                  </w:r>
                  <w:r>
                    <w:t xml:space="preserve"> с возможностью просмотра по </w:t>
                  </w:r>
                  <w:r>
                    <w:rPr>
                      <w:rStyle w:val="HMKey"/>
                    </w:rPr>
                    <w:t>F4</w:t>
                  </w:r>
                  <w:r>
                    <w:t xml:space="preserve"> подробной информации по резерву. Резерв устанавливается при выборе системного статуса </w:t>
                  </w:r>
                  <w:r>
                    <w:rPr>
                      <w:rStyle w:val="HMFieldVal"/>
                    </w:rPr>
                    <w:t>исполняемый</w:t>
                  </w:r>
                  <w:r>
                    <w:t xml:space="preserve">. Резерв снимается при выборе системного статуса </w:t>
                  </w:r>
                  <w:r>
                    <w:rPr>
                      <w:rStyle w:val="HMFieldVal"/>
                    </w:rPr>
                    <w:t>оформляемый</w:t>
                  </w:r>
                  <w:r>
                    <w:t xml:space="preserve">, а также при формировании ордеров. При отмене ордеров статус документа устанавливается в </w:t>
                  </w:r>
                  <w:r>
                    <w:rPr>
                      <w:rStyle w:val="HMFieldVal"/>
                    </w:rPr>
                    <w:t>оформляемый</w:t>
                  </w:r>
                  <w:r>
                    <w:t>. Если накладная создана по ДО, то при установке резерва по накладной резерв по ДО снимается. При создании исправительной накладной резерв по исходной накладной снимается.</w:t>
                  </w:r>
                </w:p>
                <w:p w:rsidR="006023AA" w:rsidRDefault="006023AA" w:rsidP="006023AA">
                  <w:pPr>
                    <w:pStyle w:val="HMBullet0"/>
                    <w:numPr>
                      <w:ilvl w:val="0"/>
                      <w:numId w:val="14"/>
                    </w:numPr>
                    <w:spacing w:before="60"/>
                  </w:pPr>
                  <w:r>
                    <w:t xml:space="preserve">Реализованы два новых типа распоряжений: </w:t>
                  </w:r>
                  <w:r>
                    <w:rPr>
                      <w:rStyle w:val="HMMenu"/>
                    </w:rPr>
                    <w:t>Распоряжение на размещение МТР в ячейках хранения</w:t>
                  </w:r>
                  <w:r>
                    <w:t xml:space="preserve"> и </w:t>
                  </w:r>
                  <w:r>
                    <w:rPr>
                      <w:rStyle w:val="HMMenu"/>
                    </w:rPr>
                    <w:t>Распоряжение на отгрузку МТР из ячеек хранения</w:t>
                  </w:r>
                  <w:r>
                    <w:t>. Возможно заполнение спецификации на основе накладной на приход готовой продукции или накладной на внутреннее перемещение. На основании распоряжений впоследствии формируются акты на перемещение МЦ между ячейками.</w:t>
                  </w:r>
                </w:p>
                <w:p w:rsidR="00BF06DE" w:rsidRDefault="006023AA" w:rsidP="006023AA">
                  <w:pPr>
                    <w:pStyle w:val="HMBullet0"/>
                    <w:numPr>
                      <w:ilvl w:val="0"/>
                      <w:numId w:val="14"/>
                    </w:numPr>
                    <w:spacing w:before="60"/>
                  </w:pPr>
                  <w:r>
                    <w:t xml:space="preserve">В документах </w:t>
                  </w:r>
                  <w:r>
                    <w:rPr>
                      <w:rStyle w:val="HMMenu"/>
                    </w:rPr>
                    <w:t>Акты на перемещение между объектами</w:t>
                  </w:r>
                  <w:r>
                    <w:t xml:space="preserve">, </w:t>
                  </w:r>
                  <w:r>
                    <w:rPr>
                      <w:rStyle w:val="HMMenu"/>
                    </w:rPr>
                    <w:t>Акты на пересортицу</w:t>
                  </w:r>
                  <w:r>
                    <w:t xml:space="preserve">, </w:t>
                  </w:r>
                  <w:r>
                    <w:rPr>
                      <w:rStyle w:val="HMMenu"/>
                    </w:rPr>
                    <w:t>Ведомость переработки МТР</w:t>
                  </w:r>
                  <w:r>
                    <w:t xml:space="preserve"> теперь запрещен пересчет сумм по </w:t>
                  </w:r>
                  <w:proofErr w:type="spellStart"/>
                  <w:r>
                    <w:rPr>
                      <w:rStyle w:val="HMKey"/>
                    </w:rPr>
                    <w:t>Alt+Q</w:t>
                  </w:r>
                  <w:proofErr w:type="spellEnd"/>
                  <w:r>
                    <w:t>, если запрещено редактирование документа.</w:t>
                  </w:r>
                </w:p>
              </w:tc>
            </w:tr>
          </w:tbl>
          <w:p w:rsidR="00BF06DE" w:rsidRDefault="00BF06DE" w:rsidP="00AD16FB">
            <w:pPr>
              <w:pStyle w:val="HMHeadSection0"/>
            </w:pPr>
            <w:r>
              <w:lastRenderedPageBreak/>
              <w:t>Управление персоналом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Tr="00AD16FB">
              <w:tc>
                <w:tcPr>
                  <w:tcW w:w="9075" w:type="dxa"/>
                </w:tcPr>
                <w:p w:rsidR="006023AA" w:rsidRDefault="006023AA" w:rsidP="006023AA">
                  <w:pPr>
                    <w:pStyle w:val="HMBody11"/>
                  </w:pPr>
                  <w:r w:rsidRPr="006023AA">
                    <w:rPr>
                      <w:rStyle w:val="HMAccent2"/>
                      <w:i/>
                      <w:lang w:val="en-US"/>
                    </w:rPr>
                    <w:t>STAFF_9.1_364</w:t>
                  </w:r>
                  <w:r w:rsidRPr="006023AA">
                    <w:rPr>
                      <w:lang w:val="en-US"/>
                    </w:rPr>
                    <w:t xml:space="preserve"> (</w:t>
                  </w:r>
                  <w:r w:rsidRPr="006023AA">
                    <w:rPr>
                      <w:rStyle w:val="HMFieldVal"/>
                      <w:lang w:val="en-US"/>
                    </w:rPr>
                    <w:t>Z_Staff.res.9.1.307.0</w:t>
                  </w:r>
                  <w:r w:rsidRPr="006023AA">
                    <w:rPr>
                      <w:lang w:val="en-US"/>
                    </w:rPr>
                    <w:t xml:space="preserve">, </w:t>
                  </w:r>
                  <w:r w:rsidRPr="006023AA">
                    <w:rPr>
                      <w:rStyle w:val="HMFieldVal"/>
                      <w:lang w:val="en-US"/>
                    </w:rPr>
                    <w:t>Z_StaffOrders.res.9.1.230.0</w:t>
                  </w:r>
                  <w:r w:rsidRPr="006023AA">
                    <w:rPr>
                      <w:lang w:val="en-US"/>
                    </w:rPr>
                    <w:t xml:space="preserve">, </w:t>
                  </w:r>
                  <w:r w:rsidRPr="006023AA">
                    <w:rPr>
                      <w:rStyle w:val="HMFieldVal"/>
                      <w:lang w:val="en-US"/>
                    </w:rPr>
                    <w:t>Z_StaffSHR.res.9.1.116.0</w:t>
                  </w:r>
                  <w:r w:rsidRPr="006023AA">
                    <w:rPr>
                      <w:lang w:val="en-US"/>
                    </w:rPr>
                    <w:t xml:space="preserve">). </w:t>
                  </w:r>
                  <w:r>
                    <w:t xml:space="preserve">При оформлении кадрового приказа по РПД-65 (заключение/продление контракта) в связи с перемещением на новую должность, доплаты из предыдущего РПД-65 автоматически на вкладку </w:t>
                  </w:r>
                  <w:r>
                    <w:rPr>
                      <w:rStyle w:val="HMLabel"/>
                    </w:rPr>
                    <w:t>Доплаты по приказу</w:t>
                  </w:r>
                  <w:r>
                    <w:t xml:space="preserve"> не переносятся, если они были уже закрыты/сняты (т. е. когда была заполнена </w:t>
                  </w:r>
                  <w:r>
                    <w:rPr>
                      <w:rStyle w:val="HMField"/>
                    </w:rPr>
                    <w:t>Дата снятия</w:t>
                  </w:r>
                  <w:r>
                    <w:t xml:space="preserve"> и эта дата раньше даты нового приказа).</w:t>
                  </w:r>
                </w:p>
                <w:p w:rsidR="006023AA" w:rsidRDefault="006023AA" w:rsidP="006023AA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Z_PFRep.res.9.1.303.0</w:t>
                  </w:r>
                  <w:r>
                    <w:t xml:space="preserve">. </w:t>
                  </w:r>
                  <w:r w:rsidRPr="006023AA">
                    <w:rPr>
                      <w:spacing w:val="4"/>
                    </w:rPr>
                    <w:t xml:space="preserve">Доработано формирование отчетной формы ПУ-2 для сотрудников, принятых до 01.07.2019 и уволенных после 01.01.2024. Если до 01.01.2024 по сотрудникам, по которым сведения не подавались с 01.07.2019, были поданы данные в связи с новыми требованиями расчета больничных с 01.07.2024, то эти данные нужно синхронизировать в системе, используя РПД-62 и РПД-5 с включенным признаком </w:t>
                  </w:r>
                  <w:r w:rsidRPr="006023AA">
                    <w:rPr>
                      <w:rStyle w:val="HMField"/>
                      <w:spacing w:val="4"/>
                    </w:rPr>
                    <w:t>Не формировать данные... в ПУ-2</w:t>
                  </w:r>
                  <w:r w:rsidRPr="006023AA">
                    <w:rPr>
                      <w:spacing w:val="4"/>
                    </w:rPr>
                    <w:t xml:space="preserve">. </w:t>
                  </w:r>
                  <w:r>
                    <w:t xml:space="preserve">Так как для присвоения квалификационной категории и квалификационного разряда при формировании ПУ-2 есть существенная разница, в системе предусмотрены два отдельных справочника — "Квалификационные категории" и "Квалификационные разряды" (для четкого определения: присваивается квалификационная категория или же квалификационный разряд). Так как для рабочих присвоение разряда еще не является переводом на этот разряд, то система использует только 4 распорядительных действия (чтобы определить и проконтролировать, реально ли изменился квалификационный разряд) — это РПД-1, РПД-4, РПД-5, РПД-62 с установленным признаком </w:t>
                  </w:r>
                  <w:r>
                    <w:rPr>
                      <w:rStyle w:val="HMField"/>
                    </w:rPr>
                    <w:t>Не формировать данные о разряде/кв. категории в ПУ-2</w:t>
                  </w:r>
                  <w:r>
                    <w:t xml:space="preserve">. </w:t>
                  </w:r>
                  <w:r>
                    <w:rPr>
                      <w:rStyle w:val="HMAccent2"/>
                    </w:rPr>
                    <w:lastRenderedPageBreak/>
                    <w:t>Примечание</w:t>
                  </w:r>
                  <w:r>
                    <w:t>: РПД-62 как раз и предназначено для того, чтобы можно было подкорректировать квалификационные категорию/разряд без подачи сведений в фонд (все другие манипуляции с разрядом система игнорирует); чтобы разряд попал в код должности для ПУ-2, в истории назначений должна быть хотя бы одна запись с одним из четырех перечисленных РПД, в которой была бы ссылка на разряд из папки "Квалификационные разряды".</w:t>
                  </w:r>
                </w:p>
                <w:p w:rsidR="006023AA" w:rsidRPr="006023AA" w:rsidRDefault="006023AA" w:rsidP="006023AA">
                  <w:pPr>
                    <w:pStyle w:val="HMBody11"/>
                    <w:rPr>
                      <w:spacing w:val="-6"/>
                    </w:rPr>
                  </w:pPr>
                  <w:r w:rsidRPr="006023AA">
                    <w:rPr>
                      <w:rStyle w:val="HMAccent2"/>
                      <w:i/>
                      <w:spacing w:val="-6"/>
                    </w:rPr>
                    <w:t>ZAR_9.1_926</w:t>
                  </w:r>
                  <w:r w:rsidRPr="006023AA">
                    <w:rPr>
                      <w:spacing w:val="-6"/>
                    </w:rPr>
                    <w:t xml:space="preserve"> (</w:t>
                  </w:r>
                  <w:r w:rsidRPr="006023AA">
                    <w:rPr>
                      <w:rStyle w:val="HMFieldVal"/>
                      <w:spacing w:val="-6"/>
                    </w:rPr>
                    <w:t>C_ExpImp.res.9.1.124.0</w:t>
                  </w:r>
                  <w:r w:rsidRPr="006023AA">
                    <w:rPr>
                      <w:spacing w:val="-6"/>
                    </w:rPr>
                    <w:t xml:space="preserve">, </w:t>
                  </w:r>
                  <w:r w:rsidRPr="006023AA">
                    <w:rPr>
                      <w:rStyle w:val="HMFieldVal"/>
                      <w:spacing w:val="-6"/>
                    </w:rPr>
                    <w:t>Z_LSchet.res.9.1.227.0</w:t>
                  </w:r>
                  <w:r w:rsidRPr="006023AA">
                    <w:rPr>
                      <w:spacing w:val="-6"/>
                    </w:rPr>
                    <w:t xml:space="preserve">, </w:t>
                  </w:r>
                  <w:r w:rsidRPr="006023AA">
                    <w:rPr>
                      <w:rStyle w:val="HMFieldVal"/>
                      <w:spacing w:val="-6"/>
                    </w:rPr>
                    <w:t>Z_MP.res.9.1.200.0</w:t>
                  </w:r>
                  <w:r w:rsidRPr="006023AA">
                    <w:rPr>
                      <w:spacing w:val="-6"/>
                    </w:rPr>
                    <w:t xml:space="preserve">, </w:t>
                  </w:r>
                  <w:r w:rsidRPr="006023AA">
                    <w:rPr>
                      <w:rStyle w:val="HMFieldVal"/>
                      <w:spacing w:val="-6"/>
                    </w:rPr>
                    <w:t>Z_PayRep.res.9.1.240.0</w:t>
                  </w:r>
                  <w:r w:rsidRPr="006023AA">
                    <w:rPr>
                      <w:spacing w:val="-6"/>
                    </w:rPr>
                    <w:t>):</w:t>
                  </w:r>
                </w:p>
                <w:p w:rsidR="006023AA" w:rsidRDefault="006023AA" w:rsidP="006023AA">
                  <w:pPr>
                    <w:pStyle w:val="HMBullet0"/>
                    <w:numPr>
                      <w:ilvl w:val="0"/>
                      <w:numId w:val="16"/>
                    </w:numPr>
                    <w:spacing w:before="60"/>
                  </w:pPr>
                  <w:r>
                    <w:t xml:space="preserve">Если в </w:t>
                  </w:r>
                  <w:r>
                    <w:rPr>
                      <w:rStyle w:val="HMMenu"/>
                    </w:rPr>
                    <w:t>Лицевом счете</w:t>
                  </w:r>
                  <w:r>
                    <w:t xml:space="preserve"> на вкладке </w:t>
                  </w:r>
                  <w:r>
                    <w:rPr>
                      <w:rStyle w:val="HMLabel"/>
                    </w:rPr>
                    <w:t>Кадровая информация</w:t>
                  </w:r>
                  <w:r>
                    <w:t xml:space="preserve"> для сотрудника задано </w:t>
                  </w:r>
                  <w:r>
                    <w:rPr>
                      <w:rStyle w:val="HMField"/>
                    </w:rPr>
                    <w:t>Гражданство</w:t>
                  </w:r>
                  <w:r>
                    <w:t xml:space="preserve">, то при заполнении поля </w:t>
                  </w:r>
                  <w:r>
                    <w:rPr>
                      <w:rStyle w:val="HMField"/>
                    </w:rPr>
                    <w:t>Код ГНИ</w:t>
                  </w:r>
                  <w:r>
                    <w:t xml:space="preserve"> по </w:t>
                  </w:r>
                  <w:r>
                    <w:rPr>
                      <w:rStyle w:val="HMKey"/>
                    </w:rPr>
                    <w:t>F3</w:t>
                  </w:r>
                  <w:r>
                    <w:t xml:space="preserve"> открывается каталог "ИНН", если гражданство не заполнено — "Справочник организаций ГНИ". Заданный </w:t>
                  </w:r>
                  <w:r>
                    <w:rPr>
                      <w:rStyle w:val="HMField"/>
                    </w:rPr>
                    <w:t>Код ГНИ</w:t>
                  </w:r>
                  <w:r>
                    <w:t xml:space="preserve"> используется для учета и уплаты налогов по месту фактического пребывания сотрудника (когда работает в одной местности, </w:t>
                  </w:r>
                  <w:r w:rsidR="00A13189">
                    <w:t xml:space="preserve">а </w:t>
                  </w:r>
                  <w:r>
                    <w:t xml:space="preserve">проживает в другой), т. е. будут формироваться отдельные реестр на перечисление подоходного налога конкретному налоговому органу и соответствующее платежное поручение. </w:t>
                  </w:r>
                  <w:r>
                    <w:rPr>
                      <w:rStyle w:val="HMAccent2"/>
                    </w:rPr>
                    <w:t>Примечание</w:t>
                  </w:r>
                  <w:r>
                    <w:t xml:space="preserve">: в ЛС поле </w:t>
                  </w:r>
                  <w:r>
                    <w:rPr>
                      <w:rStyle w:val="HMField"/>
                    </w:rPr>
                    <w:t>ИНН</w:t>
                  </w:r>
                  <w:r>
                    <w:t xml:space="preserve"> для пользователей </w:t>
                  </w:r>
                  <w:r>
                    <w:rPr>
                      <w:rStyle w:val="HMAccent2"/>
                    </w:rPr>
                    <w:t>РБ</w:t>
                  </w:r>
                  <w:r>
                    <w:t xml:space="preserve"> скрыто.</w:t>
                  </w:r>
                </w:p>
                <w:p w:rsidR="006023AA" w:rsidRPr="006023AA" w:rsidRDefault="006023AA" w:rsidP="006023AA">
                  <w:pPr>
                    <w:pStyle w:val="HMBullet0"/>
                    <w:numPr>
                      <w:ilvl w:val="0"/>
                      <w:numId w:val="16"/>
                    </w:numPr>
                    <w:spacing w:before="60"/>
                    <w:rPr>
                      <w:spacing w:val="-2"/>
                    </w:rPr>
                  </w:pPr>
                  <w:r w:rsidRPr="006023AA">
                    <w:rPr>
                      <w:spacing w:val="-2"/>
                    </w:rPr>
                    <w:t xml:space="preserve">Для </w:t>
                  </w:r>
                  <w:r w:rsidRPr="006023AA">
                    <w:rPr>
                      <w:rStyle w:val="HMMenu"/>
                      <w:spacing w:val="-2"/>
                    </w:rPr>
                    <w:t>Единовременных пособий</w:t>
                  </w:r>
                  <w:r w:rsidRPr="006023AA">
                    <w:rPr>
                      <w:spacing w:val="-2"/>
                    </w:rPr>
                    <w:t xml:space="preserve"> добавлено отображение банковской карточки для перечисления пособия: в окне редактирования в колонке </w:t>
                  </w:r>
                  <w:r w:rsidRPr="006023AA">
                    <w:rPr>
                      <w:rStyle w:val="HMField"/>
                      <w:spacing w:val="-2"/>
                    </w:rPr>
                    <w:t>Наименование карты (счета)</w:t>
                  </w:r>
                  <w:r w:rsidRPr="006023AA">
                    <w:rPr>
                      <w:spacing w:val="-2"/>
                    </w:rPr>
                    <w:t xml:space="preserve"> по </w:t>
                  </w:r>
                  <w:r w:rsidRPr="006023AA">
                    <w:rPr>
                      <w:rStyle w:val="HMKey"/>
                      <w:spacing w:val="-2"/>
                    </w:rPr>
                    <w:t>F3</w:t>
                  </w:r>
                  <w:r w:rsidRPr="006023AA">
                    <w:rPr>
                      <w:spacing w:val="-2"/>
                    </w:rPr>
                    <w:t xml:space="preserve"> можно привязать, например, карточку жены сотрудника, которая не числится на предприятии. Формирование реестра на перечисление единовременного пособия осуществляется с соответствующими банковскими реквизитами привязанной карточки. Если же участвуют несколько пособий, то для пособий, которые привязаны к одной карточке, формируется один реестр, а для привязанных к разным карточкам пособий — отдельные реестры.</w:t>
                  </w:r>
                </w:p>
                <w:p w:rsidR="006023AA" w:rsidRDefault="006023AA" w:rsidP="006023AA">
                  <w:pPr>
                    <w:pStyle w:val="HMBullet0"/>
                    <w:numPr>
                      <w:ilvl w:val="0"/>
                      <w:numId w:val="16"/>
                    </w:numPr>
                    <w:spacing w:before="60"/>
                  </w:pPr>
                  <w:r>
                    <w:t xml:space="preserve">В окно со списком реестров на перечисление введены локальные функции </w:t>
                  </w:r>
                  <w:r>
                    <w:rPr>
                      <w:rStyle w:val="HMMenu"/>
                    </w:rPr>
                    <w:t>Экспорт</w:t>
                  </w:r>
                  <w:r>
                    <w:t xml:space="preserve"> (</w:t>
                  </w:r>
                  <w:proofErr w:type="spellStart"/>
                  <w:r>
                    <w:rPr>
                      <w:rStyle w:val="HMKey"/>
                    </w:rPr>
                    <w:t>Alt+O</w:t>
                  </w:r>
                  <w:proofErr w:type="spellEnd"/>
                  <w:r>
                    <w:t xml:space="preserve">) и </w:t>
                  </w:r>
                  <w:r>
                    <w:rPr>
                      <w:rStyle w:val="HMMenu"/>
                    </w:rPr>
                    <w:t>Протокол</w:t>
                  </w:r>
                  <w:r>
                    <w:t xml:space="preserve"> (</w:t>
                  </w:r>
                  <w:proofErr w:type="spellStart"/>
                  <w:r>
                    <w:rPr>
                      <w:rStyle w:val="HMKey"/>
                    </w:rPr>
                    <w:t>Alt+H</w:t>
                  </w:r>
                  <w:proofErr w:type="spellEnd"/>
                  <w:r>
                    <w:t xml:space="preserve">) для запуска настраиваемой электронной выгрузки в XML или другой формат и просмотра результатов (аналог функциональности модуля </w:t>
                  </w:r>
                  <w:r>
                    <w:rPr>
                      <w:rStyle w:val="HMMenuM"/>
                    </w:rPr>
                    <w:t>Обмен бизнес-документами</w:t>
                  </w:r>
                  <w:r>
                    <w:t>).</w:t>
                  </w:r>
                </w:p>
                <w:p w:rsidR="006023AA" w:rsidRDefault="006023AA" w:rsidP="006023AA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ZAR_9.1_929</w:t>
                  </w:r>
                  <w:r>
                    <w:t xml:space="preserve"> (</w:t>
                  </w:r>
                  <w:r>
                    <w:rPr>
                      <w:rStyle w:val="HMFieldVal"/>
                    </w:rPr>
                    <w:t>G_SumDivide.dll.9.1.287.0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Z_Sredn.res.9.1.348.0</w:t>
                  </w:r>
                  <w:r>
                    <w:t xml:space="preserve">), </w:t>
                  </w:r>
                  <w:r>
                    <w:rPr>
                      <w:rStyle w:val="HMAccent2"/>
                      <w:i/>
                    </w:rPr>
                    <w:t>Z_Sredn.res.9.1.349.0</w:t>
                  </w:r>
                  <w:r>
                    <w:t>. Решения для больничных с 01.07.2024:</w:t>
                  </w:r>
                </w:p>
                <w:p w:rsidR="006023AA" w:rsidRDefault="006023AA" w:rsidP="006023AA">
                  <w:pPr>
                    <w:pStyle w:val="HMBullet0"/>
                    <w:numPr>
                      <w:ilvl w:val="0"/>
                      <w:numId w:val="14"/>
                    </w:numPr>
                    <w:spacing w:before="60"/>
                  </w:pPr>
                  <w:r>
                    <w:t xml:space="preserve">В классификатор "Виды пособий" рекомендуется ввести новые записи видов пособий с учетом расчета процента пособия по стажу: если в поле </w:t>
                  </w:r>
                  <w:r>
                    <w:rPr>
                      <w:rStyle w:val="HMField"/>
                    </w:rPr>
                    <w:t>Нач. процент</w:t>
                  </w:r>
                  <w:r>
                    <w:t xml:space="preserve"> проставить число </w:t>
                  </w:r>
                  <w:r>
                    <w:rPr>
                      <w:rStyle w:val="HMFieldVal"/>
                    </w:rPr>
                    <w:t>1</w:t>
                  </w:r>
                  <w:r>
                    <w:t xml:space="preserve">, процент возьмется из классификатора "Стажи работ". В окне редактирования классификатора "Стажи работ" следует запустить локальную </w:t>
                  </w:r>
                  <w:proofErr w:type="gramStart"/>
                  <w:r>
                    <w:t xml:space="preserve">функцию </w:t>
                  </w:r>
                  <w:r>
                    <w:rPr>
                      <w:rStyle w:val="HMMenu"/>
                    </w:rPr>
                    <w:t>Инициализировать</w:t>
                  </w:r>
                  <w:proofErr w:type="gramEnd"/>
                  <w:r>
                    <w:rPr>
                      <w:rStyle w:val="HMMenu"/>
                    </w:rPr>
                    <w:t xml:space="preserve"> по умолчанию</w:t>
                  </w:r>
                  <w:r>
                    <w:t xml:space="preserve"> и дополнительно (при необходимости) провести конвертацию стажей за указанный период: для записи с системным кодом 1 формируется наименование </w:t>
                  </w:r>
                  <w:r>
                    <w:rPr>
                      <w:rStyle w:val="HMFieldVal"/>
                    </w:rPr>
                    <w:t>От 10-и и более лет</w:t>
                  </w:r>
                  <w:r>
                    <w:t xml:space="preserve"> и устанавливается размер пособия 100%, а для второй записи — </w:t>
                  </w:r>
                  <w:r>
                    <w:rPr>
                      <w:rStyle w:val="HMFieldVal"/>
                    </w:rPr>
                    <w:t>Менее 10-и лет</w:t>
                  </w:r>
                  <w:r>
                    <w:t xml:space="preserve"> — 80%. Кроме того, будет присутствовать колонка с отображением значения </w:t>
                  </w:r>
                  <w:r>
                    <w:rPr>
                      <w:rStyle w:val="HMField"/>
                    </w:rPr>
                    <w:t>Кода</w:t>
                  </w:r>
                  <w:r>
                    <w:t xml:space="preserve"> сообщения в выгрузке: для стажа от 10 и более лет заносится код 6008, для стажа менее 10 лет — 6007. При импорте ЛН по коду сообщения будет определяться соответствующая запись о стаже и, соответственно, заполняться строка о периоде уплаты в окне редактирования ЛН: </w:t>
                  </w:r>
                  <w:r>
                    <w:rPr>
                      <w:rStyle w:val="HMField"/>
                    </w:rPr>
                    <w:t>Период уплаты страховых взносов более 10 лет</w:t>
                  </w:r>
                  <w:r>
                    <w:t xml:space="preserve"> — при значении страхового стажа 120 и более месяцев; </w:t>
                  </w:r>
                  <w:r>
                    <w:rPr>
                      <w:rStyle w:val="HMField"/>
                    </w:rPr>
                    <w:t>Период уплаты страховых взносов менее 10 лет</w:t>
                  </w:r>
                  <w:r>
                    <w:t xml:space="preserve"> — при значении страхового стажа от 6 до 120 месяцев; </w:t>
                  </w:r>
                  <w:r>
                    <w:rPr>
                      <w:rStyle w:val="HMField"/>
                    </w:rPr>
                    <w:t>Период уплаты страховых взносов менее 6-и месяцев</w:t>
                  </w:r>
                  <w:r>
                    <w:t xml:space="preserve"> — при значении страхового стажа менее 6 месяцев.</w:t>
                  </w:r>
                </w:p>
                <w:p w:rsidR="006023AA" w:rsidRDefault="006023AA" w:rsidP="006023AA">
                  <w:pPr>
                    <w:pStyle w:val="HMBullet0"/>
                    <w:numPr>
                      <w:ilvl w:val="0"/>
                      <w:numId w:val="14"/>
                    </w:numPr>
                    <w:spacing w:before="60"/>
                  </w:pPr>
                  <w:r>
                    <w:t xml:space="preserve">В настройку импорта сведений листков нетрудоспособности (локальная функция </w:t>
                  </w:r>
                  <w:r>
                    <w:rPr>
                      <w:rStyle w:val="HMMenu"/>
                    </w:rPr>
                    <w:t>Загрузка и импорт ЛН</w:t>
                  </w:r>
                  <w:r>
                    <w:t xml:space="preserve">) введены параметры: </w:t>
                  </w:r>
                  <w:r>
                    <w:rPr>
                      <w:rStyle w:val="HMField"/>
                    </w:rPr>
                    <w:t>Проверка прав доступа в картотеке сотрудника</w:t>
                  </w:r>
                  <w:r>
                    <w:t xml:space="preserve"> — проверяется наличие у пользователя прав доступа к 9 разделу личной карточки</w:t>
                  </w:r>
                  <w:proofErr w:type="gramStart"/>
                  <w:r>
                    <w:t xml:space="preserve">; </w:t>
                  </w:r>
                  <w:r>
                    <w:rPr>
                      <w:rStyle w:val="HMField"/>
                    </w:rPr>
                    <w:t>Рассчитать</w:t>
                  </w:r>
                  <w:proofErr w:type="gramEnd"/>
                  <w:r>
                    <w:rPr>
                      <w:rStyle w:val="HMField"/>
                    </w:rPr>
                    <w:t xml:space="preserve"> суммы</w:t>
                  </w:r>
                  <w:r>
                    <w:t xml:space="preserve"> — автоматически запускается расчет каждого больничного, у ко</w:t>
                  </w:r>
                  <w:r w:rsidRPr="00A13189">
                    <w:t>тор</w:t>
                  </w:r>
                  <w:r w:rsidR="006C5382" w:rsidRPr="00A13189">
                    <w:t>ого</w:t>
                  </w:r>
                  <w:r w:rsidRPr="00A13189">
                    <w:t xml:space="preserve"> </w:t>
                  </w:r>
                  <w:r>
                    <w:t xml:space="preserve">результат импорта </w:t>
                  </w:r>
                  <w:r>
                    <w:rPr>
                      <w:rStyle w:val="HMFieldVal"/>
                    </w:rPr>
                    <w:t>модифицирован ЛН</w:t>
                  </w:r>
                  <w:r>
                    <w:t xml:space="preserve"> / </w:t>
                  </w:r>
                  <w:r>
                    <w:rPr>
                      <w:rStyle w:val="HMFieldVal"/>
                    </w:rPr>
                    <w:t>рассчитан ЛН</w:t>
                  </w:r>
                  <w:r>
                    <w:t xml:space="preserve">. </w:t>
                  </w:r>
                  <w:r>
                    <w:rPr>
                      <w:rStyle w:val="HMAccent2"/>
                    </w:rPr>
                    <w:t>Примечание</w:t>
                  </w:r>
                  <w:r>
                    <w:t>: при необходимости расчет можно выполнить позже (</w:t>
                  </w:r>
                  <w:r>
                    <w:rPr>
                      <w:rStyle w:val="HMMenu"/>
                    </w:rPr>
                    <w:t>Рассчитать суммы</w:t>
                  </w:r>
                  <w:r>
                    <w:t xml:space="preserve"> — </w:t>
                  </w:r>
                  <w:r>
                    <w:rPr>
                      <w:rStyle w:val="HMKey"/>
                    </w:rPr>
                    <w:t>Shift+F5</w:t>
                  </w:r>
                  <w:r>
                    <w:t>), как из списка загруженных ЛН, так и непосредственно из листков нетрудоспособности.</w:t>
                  </w:r>
                </w:p>
                <w:p w:rsidR="006023AA" w:rsidRDefault="006023AA" w:rsidP="006023AA">
                  <w:pPr>
                    <w:pStyle w:val="HMBullet0"/>
                    <w:numPr>
                      <w:ilvl w:val="0"/>
                      <w:numId w:val="14"/>
                    </w:numPr>
                    <w:spacing w:before="60"/>
                  </w:pPr>
                  <w:r>
                    <w:t xml:space="preserve">В справочник </w:t>
                  </w:r>
                  <w:r>
                    <w:rPr>
                      <w:rStyle w:val="HMMenu"/>
                    </w:rPr>
                    <w:t>Ограничения пособий по сумме</w:t>
                  </w:r>
                  <w:r>
                    <w:t xml:space="preserve"> введена колонка </w:t>
                  </w:r>
                  <w:r>
                    <w:rPr>
                      <w:rStyle w:val="HMField"/>
                    </w:rPr>
                    <w:t>Минимальная сумма пособия (минимальная заработная плата)</w:t>
                  </w:r>
                  <w:r>
                    <w:t xml:space="preserve">. При расчете пособий по нетрудоспособности с параметром </w:t>
                  </w:r>
                  <w:r>
                    <w:rPr>
                      <w:rStyle w:val="HMField"/>
                    </w:rPr>
                    <w:t xml:space="preserve">с учетом </w:t>
                  </w:r>
                  <w:r w:rsidRPr="00A13189">
                    <w:rPr>
                      <w:rStyle w:val="HMField"/>
                    </w:rPr>
                    <w:t>н</w:t>
                  </w:r>
                  <w:r w:rsidRPr="00A13189">
                    <w:rPr>
                      <w:rStyle w:val="HMField"/>
                      <w:color w:val="auto"/>
                    </w:rPr>
                    <w:t>овы</w:t>
                  </w:r>
                  <w:r w:rsidR="00603C83" w:rsidRPr="00A13189">
                    <w:rPr>
                      <w:rStyle w:val="HMField"/>
                      <w:color w:val="auto"/>
                    </w:rPr>
                    <w:t>х</w:t>
                  </w:r>
                  <w:r w:rsidRPr="00A13189">
                    <w:rPr>
                      <w:rStyle w:val="HMField"/>
                      <w:color w:val="auto"/>
                    </w:rPr>
                    <w:t xml:space="preserve"> </w:t>
                  </w:r>
                  <w:r w:rsidRPr="00A13189">
                    <w:rPr>
                      <w:rStyle w:val="HMField"/>
                    </w:rPr>
                    <w:t>п</w:t>
                  </w:r>
                  <w:r>
                    <w:rPr>
                      <w:rStyle w:val="HMField"/>
                    </w:rPr>
                    <w:t>равил</w:t>
                  </w:r>
                  <w:r>
                    <w:t xml:space="preserve"> (в окне настроек расчет</w:t>
                  </w:r>
                  <w:r w:rsidR="00A13189">
                    <w:t>а</w:t>
                  </w:r>
                  <w:r>
                    <w:t xml:space="preserve"> среднего заработка) применяются максимальные и минимальные ограничения. Учет максимальных ограничений </w:t>
                  </w:r>
                  <w:r>
                    <w:lastRenderedPageBreak/>
                    <w:t xml:space="preserve">не изменился и совпадает с расчетом по старым правилам. При учете минимальных ограничений анализируется поле </w:t>
                  </w:r>
                  <w:r>
                    <w:rPr>
                      <w:rStyle w:val="HMField"/>
                    </w:rPr>
                    <w:t>Тип</w:t>
                  </w:r>
                  <w:r>
                    <w:t xml:space="preserve"> классификатора видов пособий. Для пособий "по уходу" применяется значение колонки </w:t>
                  </w:r>
                  <w:r>
                    <w:rPr>
                      <w:rStyle w:val="HMField"/>
                    </w:rPr>
                    <w:t>Минимальная сумма пособия (процент от бюджета прожиточного минимума)</w:t>
                  </w:r>
                  <w:r>
                    <w:t xml:space="preserve">, для всех остальных видов пособий — значение из новой колонки. </w:t>
                  </w:r>
                  <w:r>
                    <w:rPr>
                      <w:rStyle w:val="HMAccent2"/>
                    </w:rPr>
                    <w:t>Примечания</w:t>
                  </w:r>
                  <w:r>
                    <w:t xml:space="preserve">: для производственных травм минимальное и максимальное ограничения размера пособия не </w:t>
                  </w:r>
                  <w:r w:rsidRPr="00A13189">
                    <w:t>применя</w:t>
                  </w:r>
                  <w:r w:rsidR="00212194" w:rsidRPr="00A13189">
                    <w:t>ю</w:t>
                  </w:r>
                  <w:r w:rsidRPr="00A13189">
                    <w:t>тся (</w:t>
                  </w:r>
                  <w:r>
                    <w:t>как было и ранее); для расчета пособий с нарушениями режима и т. п. случаев на текущий момент используются старые правила — если средний дневной заработок не совпадает с суммой из "личного кабинета", его необходимо изменить вручную, сумма пособия пересчитается.</w:t>
                  </w:r>
                </w:p>
                <w:p w:rsidR="006023AA" w:rsidRDefault="006023AA" w:rsidP="006023AA">
                  <w:pPr>
                    <w:pStyle w:val="HMBullet0"/>
                    <w:numPr>
                      <w:ilvl w:val="0"/>
                      <w:numId w:val="14"/>
                    </w:numPr>
                    <w:spacing w:before="60"/>
                  </w:pPr>
                  <w:r>
                    <w:t xml:space="preserve">Из окна редактирования ЛН удалено неиспользуемое поле </w:t>
                  </w:r>
                  <w:r>
                    <w:rPr>
                      <w:rStyle w:val="HMField"/>
                    </w:rPr>
                    <w:t>Значение по результату расчета относительно МЗП</w:t>
                  </w:r>
                  <w:r>
                    <w:t xml:space="preserve"> (было введено на начальном этапе, в настоящий момент методических указаний по его применению нет).</w:t>
                  </w:r>
                </w:p>
                <w:p w:rsidR="006023AA" w:rsidRDefault="006023AA" w:rsidP="006023AA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G_Zarpl.dll.9.1.507.0</w:t>
                  </w:r>
                  <w:r>
                    <w:t xml:space="preserve">. Для работников несписочного состава (4 код вида работы) при налогообложении сумм, подлежащих льготированию, анализируется в ЛС поле </w:t>
                  </w:r>
                  <w:r>
                    <w:rPr>
                      <w:rStyle w:val="HMField"/>
                    </w:rPr>
                    <w:t>Дата оформления пенсии</w:t>
                  </w:r>
                  <w:r>
                    <w:t xml:space="preserve"> (на вкладке </w:t>
                  </w:r>
                  <w:r>
                    <w:rPr>
                      <w:rStyle w:val="HMLabel"/>
                    </w:rPr>
                    <w:t>Кадровая информация</w:t>
                  </w:r>
                  <w:r>
                    <w:t xml:space="preserve">) — если заполнена, учитывается вычет из колонки </w:t>
                  </w:r>
                  <w:proofErr w:type="spellStart"/>
                  <w:r>
                    <w:rPr>
                      <w:rStyle w:val="HMField"/>
                    </w:rPr>
                    <w:t>Льготируемая</w:t>
                  </w:r>
                  <w:proofErr w:type="spellEnd"/>
                  <w:r>
                    <w:rPr>
                      <w:rStyle w:val="HMField"/>
                    </w:rPr>
                    <w:t xml:space="preserve"> сумма</w:t>
                  </w:r>
                  <w:r>
                    <w:t>, как для основных работников. При этом сама дата начисления пенсии не анализируется на предмет попадания в период, за который назначается материальная помощь, также не анализируется история приемов и увольнений. То есть работник считается пенсионером, обладающим правом на вычет по основному месту работы.</w:t>
                  </w:r>
                </w:p>
                <w:p w:rsidR="006023AA" w:rsidRDefault="006023AA" w:rsidP="006023AA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Z_PayRep.res.9.1.241.0</w:t>
                  </w:r>
                  <w:r>
                    <w:t xml:space="preserve">. При формировании реестров на перечисление </w:t>
                  </w:r>
                  <w:r>
                    <w:rPr>
                      <w:rStyle w:val="HMField"/>
                    </w:rPr>
                    <w:t>алиментов, исп. листов</w:t>
                  </w:r>
                  <w:r>
                    <w:t xml:space="preserve">, </w:t>
                  </w:r>
                  <w:r>
                    <w:rPr>
                      <w:rStyle w:val="HMField"/>
                    </w:rPr>
                    <w:t>налогов</w:t>
                  </w:r>
                  <w:r>
                    <w:t xml:space="preserve">, </w:t>
                  </w:r>
                  <w:r>
                    <w:rPr>
                      <w:rStyle w:val="HMField"/>
                    </w:rPr>
                    <w:t>удержаний</w:t>
                  </w:r>
                  <w:r>
                    <w:t xml:space="preserve"> в окне просмотра спецификации (</w:t>
                  </w:r>
                  <w:proofErr w:type="spellStart"/>
                  <w:r>
                    <w:rPr>
                      <w:rStyle w:val="HMKey"/>
                    </w:rPr>
                    <w:t>Ctrl+Enter</w:t>
                  </w:r>
                  <w:proofErr w:type="spellEnd"/>
                  <w:r>
                    <w:t xml:space="preserve">) доступно поле со ссылкой на </w:t>
                  </w:r>
                  <w:r>
                    <w:rPr>
                      <w:rStyle w:val="HMField"/>
                    </w:rPr>
                    <w:t>Фактического бенефициара</w:t>
                  </w:r>
                  <w:r>
                    <w:t>: для исполнительных листов значение переносится из окна редактирования постоянного удержания (</w:t>
                  </w:r>
                  <w:r>
                    <w:rPr>
                      <w:rStyle w:val="HMLabel"/>
                    </w:rPr>
                    <w:t>Исполнительный документ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Фактический бенефициар</w:t>
                  </w:r>
                  <w:r>
                    <w:t xml:space="preserve">); для подоходного налога значение переносится из окна редактирования справочника организаций ГНИ (каталог подразделений &gt; </w:t>
                  </w:r>
                  <w:r>
                    <w:rPr>
                      <w:rStyle w:val="HMField"/>
                    </w:rPr>
                    <w:t>КПП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ГНИ</w:t>
                  </w:r>
                  <w:r>
                    <w:t>). Если же для сотрудника в лицевом счете задана собственная налоговая организация (</w:t>
                  </w:r>
                  <w:r>
                    <w:rPr>
                      <w:rStyle w:val="HMLabel"/>
                    </w:rPr>
                    <w:t xml:space="preserve">Кадровая </w:t>
                  </w:r>
                  <w:proofErr w:type="gramStart"/>
                  <w:r>
                    <w:rPr>
                      <w:rStyle w:val="HMLabel"/>
                    </w:rPr>
                    <w:t>информация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Код ГНИ</w:t>
                  </w:r>
                  <w:r>
                    <w:t>), то фактический бенефициар выбирается из нее.</w:t>
                  </w:r>
                </w:p>
                <w:p w:rsidR="006023AA" w:rsidRDefault="006023AA" w:rsidP="006023AA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Z_PFRep.res.9.1.305.0</w:t>
                  </w:r>
                  <w:r>
                    <w:t xml:space="preserve">. Доработано заполнение таблицы 5 </w:t>
                  </w:r>
                  <w:r>
                    <w:rPr>
                      <w:rStyle w:val="HMMenu"/>
                    </w:rPr>
                    <w:t>Отчета 4-Фонд</w:t>
                  </w:r>
                  <w:r>
                    <w:t xml:space="preserve">: если пособие, подлежащее отображению в строках 32, 34, 38, начислено </w:t>
                  </w:r>
                  <w:r w:rsidRPr="00A13189">
                    <w:t>сотруднику</w:t>
                  </w:r>
                  <w:r w:rsidR="00A13189">
                    <w:t>-</w:t>
                  </w:r>
                  <w:r w:rsidRPr="00A13189">
                    <w:t xml:space="preserve">мужчине </w:t>
                  </w:r>
                  <w:r>
                    <w:t xml:space="preserve">и если у него в кадровой информации есть родственник со степенью родства </w:t>
                  </w:r>
                  <w:r>
                    <w:rPr>
                      <w:rStyle w:val="HMFieldVal"/>
                    </w:rPr>
                    <w:t>жена</w:t>
                  </w:r>
                  <w:r>
                    <w:t xml:space="preserve"> (либо родство заведено в подчинении к ней), то пособие отображается также и в строках 33, 35, 39.</w:t>
                  </w:r>
                </w:p>
                <w:p w:rsidR="006023AA" w:rsidRDefault="006023AA" w:rsidP="006023AA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Z_Service.res.9.1.223.0</w:t>
                  </w:r>
                  <w:r>
                    <w:t xml:space="preserve">. Теперь при выполнении локальной функции </w:t>
                  </w:r>
                  <w:r>
                    <w:rPr>
                      <w:rStyle w:val="HMMenu"/>
                    </w:rPr>
                    <w:t>Восстановление отпуска</w:t>
                  </w:r>
                  <w:r>
                    <w:t xml:space="preserve"> (в окне со списком отпусков) отзыв из отпуска расчетного периода помечается, как необработанный, при этом выполняется контроль наличия записей о сторнировании и пересчете, а также о компенсации за неиспользованный отпуск (сообщения выводятся в протокол).</w:t>
                  </w:r>
                </w:p>
                <w:p w:rsidR="006023AA" w:rsidRDefault="006023AA" w:rsidP="006023AA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Z_WT.res.9.1.158.0</w:t>
                  </w:r>
                  <w:r>
                    <w:t xml:space="preserve">. В подраздел общесистемного реестра </w:t>
                  </w:r>
                  <w:r>
                    <w:rPr>
                      <w:rStyle w:val="HMField"/>
                    </w:rPr>
                    <w:t xml:space="preserve">Управление </w:t>
                  </w:r>
                  <w:proofErr w:type="gramStart"/>
                  <w:r>
                    <w:rPr>
                      <w:rStyle w:val="HMField"/>
                    </w:rPr>
                    <w:t>персоналом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Табельный учет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Доступ из табеля к исходным документам</w:t>
                  </w:r>
                  <w:r>
                    <w:t xml:space="preserve"> введены настройки </w:t>
                  </w:r>
                  <w:r>
                    <w:rPr>
                      <w:rStyle w:val="HMField"/>
                    </w:rPr>
                    <w:t>Приказы на командировку</w:t>
                  </w:r>
                  <w:r>
                    <w:t xml:space="preserve">, </w:t>
                  </w:r>
                  <w:r>
                    <w:rPr>
                      <w:rStyle w:val="HMField"/>
                    </w:rPr>
                    <w:t>Распределение затрат</w:t>
                  </w:r>
                  <w:r>
                    <w:t xml:space="preserve"> (</w:t>
                  </w:r>
                  <w:r>
                    <w:rPr>
                      <w:rStyle w:val="HMFieldVal"/>
                    </w:rPr>
                    <w:t>да</w:t>
                  </w:r>
                  <w:r>
                    <w:t>/</w:t>
                  </w:r>
                  <w:r>
                    <w:rPr>
                      <w:rStyle w:val="HMFieldVal"/>
                    </w:rPr>
                    <w:t>нет</w:t>
                  </w:r>
                  <w:r>
                    <w:t xml:space="preserve">) — при просмотре табеля учета рабочего времени регулируют доступ (отображение) к соответствующим пунктам в группе локального меню </w:t>
                  </w:r>
                  <w:r>
                    <w:rPr>
                      <w:rStyle w:val="HMMenu"/>
                    </w:rPr>
                    <w:t>Смежные данные</w:t>
                  </w:r>
                  <w:r>
                    <w:t>.</w:t>
                  </w:r>
                </w:p>
                <w:p w:rsidR="00BF06DE" w:rsidRDefault="006023AA" w:rsidP="006023AA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Z_ZarRep.res.9.1.199.0</w:t>
                  </w:r>
                  <w:r>
                    <w:t xml:space="preserve">. В операцию </w:t>
                  </w:r>
                  <w:r>
                    <w:rPr>
                      <w:rStyle w:val="HMMenu"/>
                    </w:rPr>
                    <w:t>Ежемесячные пособия на детей</w:t>
                  </w:r>
                  <w:r>
                    <w:t xml:space="preserve"> &gt; </w:t>
                  </w:r>
                  <w:r>
                    <w:rPr>
                      <w:rStyle w:val="HMMenu"/>
                    </w:rPr>
                    <w:t>Экспорт сведений о получателях пособий на детей</w:t>
                  </w:r>
                  <w:r>
                    <w:t xml:space="preserve"> введен параметр </w:t>
                  </w:r>
                  <w:r>
                    <w:rPr>
                      <w:rStyle w:val="HMField"/>
                    </w:rPr>
                    <w:t>Проверка выплат</w:t>
                  </w:r>
                  <w:r>
                    <w:t xml:space="preserve"> (доступен, если установлен период) — при значении </w:t>
                  </w:r>
                  <w:r>
                    <w:rPr>
                      <w:rStyle w:val="HMFieldVal"/>
                    </w:rPr>
                    <w:t>да</w:t>
                  </w:r>
                  <w:r>
                    <w:t xml:space="preserve"> после определения даты начала выплаты пособия осуществляется дополнительная проверка на наличие выплат по данному пособию в указанном интервале (проверяется равенство даты начала периода выплаты с датой выплаты): если находится такая выплата, то это означает, что выплата пособия началась в указанном интервале (установленном периоде) и сведения о получателе пособия попадают в выгрузку.</w:t>
                  </w:r>
                </w:p>
              </w:tc>
            </w:tr>
          </w:tbl>
          <w:p w:rsidR="00BF06DE" w:rsidRDefault="00BF06DE" w:rsidP="00AD16FB">
            <w:pPr>
              <w:pStyle w:val="HMBody11"/>
            </w:pPr>
          </w:p>
        </w:tc>
      </w:tr>
    </w:tbl>
    <w:p w:rsidR="00BF06DE" w:rsidRPr="00BF06DE" w:rsidRDefault="00BF06DE" w:rsidP="006023AA">
      <w:pPr>
        <w:pStyle w:val="HMBody11"/>
        <w:rPr>
          <w:rStyle w:val="HMAccent2"/>
          <w:color w:val="auto"/>
        </w:rPr>
      </w:pPr>
    </w:p>
    <w:sectPr w:rsidR="00BF06DE" w:rsidRPr="00BF06DE" w:rsidSect="00E438FE">
      <w:footerReference w:type="even" r:id="rId7"/>
      <w:footerReference w:type="default" r:id="rId8"/>
      <w:footerReference w:type="first" r:id="rId9"/>
      <w:pgSz w:w="11906" w:h="16838"/>
      <w:pgMar w:top="1135" w:right="1418" w:bottom="1134" w:left="1418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A66" w:rsidRDefault="00036A66">
      <w:pPr>
        <w:spacing w:after="0" w:line="240" w:lineRule="auto"/>
      </w:pPr>
      <w:r>
        <w:separator/>
      </w:r>
    </w:p>
  </w:endnote>
  <w:endnote w:type="continuationSeparator" w:id="0">
    <w:p w:rsidR="00036A66" w:rsidRDefault="00036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036A66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A66" w:rsidRDefault="00036A66">
      <w:pPr>
        <w:spacing w:after="0" w:line="240" w:lineRule="auto"/>
      </w:pPr>
      <w:r>
        <w:separator/>
      </w:r>
    </w:p>
  </w:footnote>
  <w:footnote w:type="continuationSeparator" w:id="0">
    <w:p w:rsidR="00036A66" w:rsidRDefault="00036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5AE20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668E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BA46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5456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9632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2E30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B20C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42F1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6CFB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60C0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346AB6"/>
    <w:multiLevelType w:val="singleLevel"/>
    <w:tmpl w:val="2A6CECD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411F75D9"/>
    <w:multiLevelType w:val="singleLevel"/>
    <w:tmpl w:val="BE8C935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6CC34413"/>
    <w:multiLevelType w:val="singleLevel"/>
    <w:tmpl w:val="919E087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71244FC6"/>
    <w:multiLevelType w:val="singleLevel"/>
    <w:tmpl w:val="2758A45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5" w15:restartNumberingAfterBreak="0">
    <w:nsid w:val="75AC0A60"/>
    <w:multiLevelType w:val="singleLevel"/>
    <w:tmpl w:val="6BB2144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5"/>
  </w:num>
  <w:num w:numId="1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3AD5"/>
    <w:rsid w:val="00006BAD"/>
    <w:rsid w:val="00012AE7"/>
    <w:rsid w:val="000217A7"/>
    <w:rsid w:val="00021E8E"/>
    <w:rsid w:val="0002265F"/>
    <w:rsid w:val="0002305B"/>
    <w:rsid w:val="00025AC4"/>
    <w:rsid w:val="000263AE"/>
    <w:rsid w:val="0003082C"/>
    <w:rsid w:val="000351A6"/>
    <w:rsid w:val="00036A66"/>
    <w:rsid w:val="000432C9"/>
    <w:rsid w:val="000468C6"/>
    <w:rsid w:val="0005437C"/>
    <w:rsid w:val="00057D6C"/>
    <w:rsid w:val="00060697"/>
    <w:rsid w:val="00071CAA"/>
    <w:rsid w:val="00082772"/>
    <w:rsid w:val="0008328B"/>
    <w:rsid w:val="00083653"/>
    <w:rsid w:val="000837CC"/>
    <w:rsid w:val="00083C4F"/>
    <w:rsid w:val="00084015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5327"/>
    <w:rsid w:val="000E54E7"/>
    <w:rsid w:val="000E5FBD"/>
    <w:rsid w:val="000F7A93"/>
    <w:rsid w:val="0010585D"/>
    <w:rsid w:val="0010755F"/>
    <w:rsid w:val="00111A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4C1C"/>
    <w:rsid w:val="0017705A"/>
    <w:rsid w:val="00182B63"/>
    <w:rsid w:val="00183CE5"/>
    <w:rsid w:val="0018436E"/>
    <w:rsid w:val="001868FE"/>
    <w:rsid w:val="00187CD7"/>
    <w:rsid w:val="00192A13"/>
    <w:rsid w:val="00192FE1"/>
    <w:rsid w:val="001A28FD"/>
    <w:rsid w:val="001A474B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1C52"/>
    <w:rsid w:val="00202541"/>
    <w:rsid w:val="00202C8F"/>
    <w:rsid w:val="0020709E"/>
    <w:rsid w:val="00211C0E"/>
    <w:rsid w:val="00211EFC"/>
    <w:rsid w:val="00212194"/>
    <w:rsid w:val="0021552A"/>
    <w:rsid w:val="0022062B"/>
    <w:rsid w:val="00223E14"/>
    <w:rsid w:val="00227334"/>
    <w:rsid w:val="0023088D"/>
    <w:rsid w:val="00233502"/>
    <w:rsid w:val="0023765E"/>
    <w:rsid w:val="0024500C"/>
    <w:rsid w:val="002547AC"/>
    <w:rsid w:val="00256157"/>
    <w:rsid w:val="0026393A"/>
    <w:rsid w:val="0026585C"/>
    <w:rsid w:val="00265CD6"/>
    <w:rsid w:val="002715E1"/>
    <w:rsid w:val="0027277D"/>
    <w:rsid w:val="00272C0F"/>
    <w:rsid w:val="002821BE"/>
    <w:rsid w:val="0028251B"/>
    <w:rsid w:val="002850CB"/>
    <w:rsid w:val="00291C89"/>
    <w:rsid w:val="00295B76"/>
    <w:rsid w:val="002970D4"/>
    <w:rsid w:val="002A17CB"/>
    <w:rsid w:val="002A3A39"/>
    <w:rsid w:val="002A63B6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2A94"/>
    <w:rsid w:val="00345557"/>
    <w:rsid w:val="00350AE8"/>
    <w:rsid w:val="003574D7"/>
    <w:rsid w:val="00374A2B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13ED"/>
    <w:rsid w:val="003C5A1A"/>
    <w:rsid w:val="003C5D84"/>
    <w:rsid w:val="003C5F36"/>
    <w:rsid w:val="003C7731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1550"/>
    <w:rsid w:val="004A292A"/>
    <w:rsid w:val="004A7A54"/>
    <w:rsid w:val="004B0AB3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504CF3"/>
    <w:rsid w:val="0050744D"/>
    <w:rsid w:val="0051115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5587D"/>
    <w:rsid w:val="00561F1E"/>
    <w:rsid w:val="005623CD"/>
    <w:rsid w:val="005639CB"/>
    <w:rsid w:val="00571DC7"/>
    <w:rsid w:val="00581EFC"/>
    <w:rsid w:val="0058456F"/>
    <w:rsid w:val="005849C5"/>
    <w:rsid w:val="0058626E"/>
    <w:rsid w:val="00587A2F"/>
    <w:rsid w:val="00591F17"/>
    <w:rsid w:val="00595B44"/>
    <w:rsid w:val="005964FF"/>
    <w:rsid w:val="00597E75"/>
    <w:rsid w:val="005A071E"/>
    <w:rsid w:val="005A0EE9"/>
    <w:rsid w:val="005A6864"/>
    <w:rsid w:val="005B298B"/>
    <w:rsid w:val="005B3CF7"/>
    <w:rsid w:val="005B723A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23AA"/>
    <w:rsid w:val="00603C83"/>
    <w:rsid w:val="00605542"/>
    <w:rsid w:val="00605E59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0A8E"/>
    <w:rsid w:val="006B1293"/>
    <w:rsid w:val="006B21BE"/>
    <w:rsid w:val="006B60D5"/>
    <w:rsid w:val="006B6E12"/>
    <w:rsid w:val="006C080E"/>
    <w:rsid w:val="006C1533"/>
    <w:rsid w:val="006C5382"/>
    <w:rsid w:val="006C582C"/>
    <w:rsid w:val="006D4BE1"/>
    <w:rsid w:val="006D50EC"/>
    <w:rsid w:val="006D67F9"/>
    <w:rsid w:val="006E1072"/>
    <w:rsid w:val="006E2E27"/>
    <w:rsid w:val="006E341F"/>
    <w:rsid w:val="006F3A29"/>
    <w:rsid w:val="00702913"/>
    <w:rsid w:val="00706B22"/>
    <w:rsid w:val="00732A8D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5584"/>
    <w:rsid w:val="007A03B2"/>
    <w:rsid w:val="007A39A5"/>
    <w:rsid w:val="007A4252"/>
    <w:rsid w:val="007A45E9"/>
    <w:rsid w:val="007B66CE"/>
    <w:rsid w:val="007B67DE"/>
    <w:rsid w:val="007B74FE"/>
    <w:rsid w:val="007C2202"/>
    <w:rsid w:val="007C3914"/>
    <w:rsid w:val="007D2EEC"/>
    <w:rsid w:val="007D746F"/>
    <w:rsid w:val="007E1831"/>
    <w:rsid w:val="007E1ECF"/>
    <w:rsid w:val="007E5C7F"/>
    <w:rsid w:val="007F0CF2"/>
    <w:rsid w:val="007F236C"/>
    <w:rsid w:val="00806FDF"/>
    <w:rsid w:val="00811836"/>
    <w:rsid w:val="00811C72"/>
    <w:rsid w:val="00815808"/>
    <w:rsid w:val="00816C9F"/>
    <w:rsid w:val="00820097"/>
    <w:rsid w:val="008216F3"/>
    <w:rsid w:val="00825E8A"/>
    <w:rsid w:val="008319A7"/>
    <w:rsid w:val="008373CF"/>
    <w:rsid w:val="00841298"/>
    <w:rsid w:val="00841336"/>
    <w:rsid w:val="00844F3C"/>
    <w:rsid w:val="008469D4"/>
    <w:rsid w:val="0085222A"/>
    <w:rsid w:val="00857C22"/>
    <w:rsid w:val="00860FBD"/>
    <w:rsid w:val="00861573"/>
    <w:rsid w:val="00870615"/>
    <w:rsid w:val="00870ABA"/>
    <w:rsid w:val="00871A4D"/>
    <w:rsid w:val="00881FA8"/>
    <w:rsid w:val="00893F17"/>
    <w:rsid w:val="008A1080"/>
    <w:rsid w:val="008A2C52"/>
    <w:rsid w:val="008A51FB"/>
    <w:rsid w:val="008A587C"/>
    <w:rsid w:val="008A6784"/>
    <w:rsid w:val="008B4B65"/>
    <w:rsid w:val="008C29A8"/>
    <w:rsid w:val="008C4193"/>
    <w:rsid w:val="008C45A3"/>
    <w:rsid w:val="008C7F33"/>
    <w:rsid w:val="008D07D3"/>
    <w:rsid w:val="008E064E"/>
    <w:rsid w:val="008E2BDD"/>
    <w:rsid w:val="008E49F2"/>
    <w:rsid w:val="008F18A6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60C5D"/>
    <w:rsid w:val="009617C8"/>
    <w:rsid w:val="009636CB"/>
    <w:rsid w:val="00974A99"/>
    <w:rsid w:val="009801A5"/>
    <w:rsid w:val="009803E8"/>
    <w:rsid w:val="009A75C6"/>
    <w:rsid w:val="009B4CAC"/>
    <w:rsid w:val="009C483D"/>
    <w:rsid w:val="009C5076"/>
    <w:rsid w:val="009C7206"/>
    <w:rsid w:val="009D30D9"/>
    <w:rsid w:val="009D447A"/>
    <w:rsid w:val="009D481E"/>
    <w:rsid w:val="009D52DA"/>
    <w:rsid w:val="009D75D9"/>
    <w:rsid w:val="009E2271"/>
    <w:rsid w:val="009E59C2"/>
    <w:rsid w:val="009E64CE"/>
    <w:rsid w:val="009E7750"/>
    <w:rsid w:val="009F65DF"/>
    <w:rsid w:val="00A0089A"/>
    <w:rsid w:val="00A03EC3"/>
    <w:rsid w:val="00A03ED4"/>
    <w:rsid w:val="00A04D4C"/>
    <w:rsid w:val="00A07A6E"/>
    <w:rsid w:val="00A13189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B95"/>
    <w:rsid w:val="00AB479A"/>
    <w:rsid w:val="00AB4BDE"/>
    <w:rsid w:val="00AC0BD3"/>
    <w:rsid w:val="00AC54F8"/>
    <w:rsid w:val="00AC733A"/>
    <w:rsid w:val="00AD0756"/>
    <w:rsid w:val="00AE100C"/>
    <w:rsid w:val="00AE2CB4"/>
    <w:rsid w:val="00AE74D6"/>
    <w:rsid w:val="00AF0DEB"/>
    <w:rsid w:val="00AF1943"/>
    <w:rsid w:val="00AF66B2"/>
    <w:rsid w:val="00B03E68"/>
    <w:rsid w:val="00B14979"/>
    <w:rsid w:val="00B16B57"/>
    <w:rsid w:val="00B24789"/>
    <w:rsid w:val="00B24B0F"/>
    <w:rsid w:val="00B301DC"/>
    <w:rsid w:val="00B30AA5"/>
    <w:rsid w:val="00B370F7"/>
    <w:rsid w:val="00B50D6F"/>
    <w:rsid w:val="00B52A7C"/>
    <w:rsid w:val="00B545A6"/>
    <w:rsid w:val="00B61EC6"/>
    <w:rsid w:val="00B63115"/>
    <w:rsid w:val="00B6557F"/>
    <w:rsid w:val="00B66152"/>
    <w:rsid w:val="00B72849"/>
    <w:rsid w:val="00B80C40"/>
    <w:rsid w:val="00B820C8"/>
    <w:rsid w:val="00B8746F"/>
    <w:rsid w:val="00B9024C"/>
    <w:rsid w:val="00B9038C"/>
    <w:rsid w:val="00BA67AC"/>
    <w:rsid w:val="00BB047D"/>
    <w:rsid w:val="00BB1A52"/>
    <w:rsid w:val="00BB34AB"/>
    <w:rsid w:val="00BB7F60"/>
    <w:rsid w:val="00BC2AB0"/>
    <w:rsid w:val="00BD0790"/>
    <w:rsid w:val="00BD67FF"/>
    <w:rsid w:val="00BD7711"/>
    <w:rsid w:val="00BE204D"/>
    <w:rsid w:val="00BE3736"/>
    <w:rsid w:val="00BE3FA2"/>
    <w:rsid w:val="00BE5DD6"/>
    <w:rsid w:val="00BF06DE"/>
    <w:rsid w:val="00BF0A87"/>
    <w:rsid w:val="00BF2620"/>
    <w:rsid w:val="00BF3FEA"/>
    <w:rsid w:val="00BF51D4"/>
    <w:rsid w:val="00BF63A1"/>
    <w:rsid w:val="00BF7CBF"/>
    <w:rsid w:val="00C00E45"/>
    <w:rsid w:val="00C0621B"/>
    <w:rsid w:val="00C35349"/>
    <w:rsid w:val="00C3641B"/>
    <w:rsid w:val="00C36887"/>
    <w:rsid w:val="00C36902"/>
    <w:rsid w:val="00C36E87"/>
    <w:rsid w:val="00C437C2"/>
    <w:rsid w:val="00C569D2"/>
    <w:rsid w:val="00C573A1"/>
    <w:rsid w:val="00C65C23"/>
    <w:rsid w:val="00C70C20"/>
    <w:rsid w:val="00C71600"/>
    <w:rsid w:val="00C73BC4"/>
    <w:rsid w:val="00C7500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D19F0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749"/>
    <w:rsid w:val="00D27B9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863B6"/>
    <w:rsid w:val="00D97594"/>
    <w:rsid w:val="00DA15D8"/>
    <w:rsid w:val="00DA2B91"/>
    <w:rsid w:val="00DA3601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6D97"/>
    <w:rsid w:val="00E232E5"/>
    <w:rsid w:val="00E32537"/>
    <w:rsid w:val="00E35C26"/>
    <w:rsid w:val="00E404E0"/>
    <w:rsid w:val="00E41A08"/>
    <w:rsid w:val="00E438FE"/>
    <w:rsid w:val="00E46155"/>
    <w:rsid w:val="00E47B0B"/>
    <w:rsid w:val="00E5093F"/>
    <w:rsid w:val="00E532E6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43B"/>
    <w:rsid w:val="00EA6CFE"/>
    <w:rsid w:val="00EA6F44"/>
    <w:rsid w:val="00EB1C8C"/>
    <w:rsid w:val="00EC0E53"/>
    <w:rsid w:val="00EC4630"/>
    <w:rsid w:val="00EC7F04"/>
    <w:rsid w:val="00ED14BF"/>
    <w:rsid w:val="00ED719E"/>
    <w:rsid w:val="00EE381E"/>
    <w:rsid w:val="00EE575D"/>
    <w:rsid w:val="00EF6994"/>
    <w:rsid w:val="00F01A6A"/>
    <w:rsid w:val="00F0472D"/>
    <w:rsid w:val="00F10086"/>
    <w:rsid w:val="00F11FC5"/>
    <w:rsid w:val="00F21DC3"/>
    <w:rsid w:val="00F2583B"/>
    <w:rsid w:val="00F4661D"/>
    <w:rsid w:val="00F470AB"/>
    <w:rsid w:val="00F5156A"/>
    <w:rsid w:val="00F5500C"/>
    <w:rsid w:val="00F62BBE"/>
    <w:rsid w:val="00F63AD6"/>
    <w:rsid w:val="00F667D6"/>
    <w:rsid w:val="00F66EEB"/>
    <w:rsid w:val="00F7054C"/>
    <w:rsid w:val="00F73754"/>
    <w:rsid w:val="00F738C1"/>
    <w:rsid w:val="00F76FCE"/>
    <w:rsid w:val="00F842F6"/>
    <w:rsid w:val="00F856EE"/>
    <w:rsid w:val="00F85BD1"/>
    <w:rsid w:val="00F905C3"/>
    <w:rsid w:val="00F94DE1"/>
    <w:rsid w:val="00F9655F"/>
    <w:rsid w:val="00F9706C"/>
    <w:rsid w:val="00F97352"/>
    <w:rsid w:val="00FB53EE"/>
    <w:rsid w:val="00FD0F48"/>
    <w:rsid w:val="00FD1F6E"/>
    <w:rsid w:val="00FD201F"/>
    <w:rsid w:val="00FD28D0"/>
    <w:rsid w:val="00FD76C2"/>
    <w:rsid w:val="00FD777B"/>
    <w:rsid w:val="00FE624C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2850CB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2850CB"/>
    <w:pPr>
      <w:spacing w:before="12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EE575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575D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57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0</TotalTime>
  <Pages>4</Pages>
  <Words>2182</Words>
  <Characters>12441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Позднева Наталья Викторовна</cp:lastModifiedBy>
  <cp:revision>2</cp:revision>
  <dcterms:created xsi:type="dcterms:W3CDTF">2024-07-02T06:41:00Z</dcterms:created>
  <dcterms:modified xsi:type="dcterms:W3CDTF">2024-07-02T06:41:00Z</dcterms:modified>
</cp:coreProperties>
</file>