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69538F" w:rsidRDefault="00571DC7" w:rsidP="00BA67AC">
      <w:pPr>
        <w:pStyle w:val="HMHeading10"/>
        <w:spacing w:after="240"/>
        <w:rPr>
          <w:rFonts w:cstheme="minorHAnsi"/>
        </w:rPr>
      </w:pPr>
      <w:r w:rsidRPr="0069538F">
        <w:rPr>
          <w:rFonts w:cstheme="minorHAnsi"/>
        </w:rPr>
        <w:t>Хроника текущих событий Управления разработки</w:t>
      </w:r>
      <w:r w:rsidRPr="0069538F">
        <w:rPr>
          <w:rFonts w:cstheme="minorHAnsi"/>
        </w:rPr>
        <w:br/>
        <w:t>(01.</w:t>
      </w:r>
      <w:r w:rsidR="00096113" w:rsidRPr="0069538F">
        <w:rPr>
          <w:rFonts w:cstheme="minorHAnsi"/>
        </w:rPr>
        <w:t>01</w:t>
      </w:r>
      <w:r w:rsidRPr="0069538F">
        <w:rPr>
          <w:rFonts w:cstheme="minorHAnsi"/>
        </w:rPr>
        <w:t>.202</w:t>
      </w:r>
      <w:r w:rsidR="00E47B0B">
        <w:rPr>
          <w:rFonts w:cstheme="minorHAnsi"/>
        </w:rPr>
        <w:t>4</w:t>
      </w:r>
      <w:r w:rsidRPr="0069538F">
        <w:rPr>
          <w:rFonts w:cstheme="minorHAnsi"/>
        </w:rPr>
        <w:t xml:space="preserve"> — </w:t>
      </w:r>
      <w:r w:rsidR="006F3A29" w:rsidRPr="0069538F">
        <w:rPr>
          <w:rFonts w:cstheme="minorHAnsi"/>
        </w:rPr>
        <w:t>3</w:t>
      </w:r>
      <w:r w:rsidR="001F2078" w:rsidRPr="0069538F">
        <w:rPr>
          <w:rFonts w:cstheme="minorHAnsi"/>
        </w:rPr>
        <w:t>1</w:t>
      </w:r>
      <w:r w:rsidRPr="0069538F">
        <w:rPr>
          <w:rFonts w:cstheme="minorHAnsi"/>
        </w:rPr>
        <w:t>.</w:t>
      </w:r>
      <w:r w:rsidR="00096113" w:rsidRPr="0069538F">
        <w:rPr>
          <w:rFonts w:cstheme="minorHAnsi"/>
        </w:rPr>
        <w:t>01</w:t>
      </w:r>
      <w:r w:rsidRPr="0069538F">
        <w:rPr>
          <w:rFonts w:cstheme="minorHAnsi"/>
        </w:rPr>
        <w:t>.202</w:t>
      </w:r>
      <w:r w:rsidR="00E47B0B">
        <w:rPr>
          <w:rFonts w:cstheme="minorHAnsi"/>
        </w:rPr>
        <w:t>4</w:t>
      </w:r>
      <w:r w:rsidRPr="0069538F">
        <w:rPr>
          <w:rFonts w:cstheme="minorHAnsi"/>
        </w:rPr>
        <w:t>)</w:t>
      </w:r>
      <w:r w:rsidRPr="0069538F">
        <w:rPr>
          <w:rFonts w:cstheme="minorHAnsi"/>
        </w:rPr>
        <w:br/>
        <w:t xml:space="preserve">Новое в системе Галактика </w:t>
      </w:r>
      <w:r w:rsidRPr="0069538F">
        <w:rPr>
          <w:rFonts w:cstheme="minorHAnsi"/>
          <w:lang w:val="en-US"/>
        </w:rPr>
        <w:t>ERP</w:t>
      </w:r>
      <w:r w:rsidRPr="0069538F">
        <w:rPr>
          <w:rFonts w:cstheme="minorHAnsi"/>
        </w:rPr>
        <w:t xml:space="preserve"> 9.1</w:t>
      </w:r>
    </w:p>
    <w:p w:rsidR="0093260A" w:rsidRPr="0069538F" w:rsidRDefault="0093260A" w:rsidP="00BA67AC">
      <w:pPr>
        <w:spacing w:after="0" w:line="240" w:lineRule="auto"/>
        <w:jc w:val="center"/>
        <w:rPr>
          <w:rStyle w:val="HMAccent2"/>
          <w:rFonts w:asciiTheme="majorHAnsi" w:hAnsiTheme="majorHAnsi" w:cstheme="majorHAnsi"/>
          <w:sz w:val="28"/>
        </w:rPr>
      </w:pPr>
      <w:r w:rsidRPr="0069538F">
        <w:rPr>
          <w:rFonts w:asciiTheme="majorHAnsi" w:hAnsiTheme="majorHAnsi" w:cstheme="majorHAnsi"/>
          <w:color w:val="000080"/>
          <w:sz w:val="28"/>
        </w:rPr>
        <w:t xml:space="preserve">Решения для пользователей </w:t>
      </w:r>
      <w:r w:rsidRPr="0069538F">
        <w:rPr>
          <w:rStyle w:val="HMAccent2"/>
          <w:rFonts w:asciiTheme="majorHAnsi" w:hAnsiTheme="majorHAnsi" w:cstheme="majorHAnsi"/>
          <w:sz w:val="28"/>
        </w:rPr>
        <w:t>РБ</w:t>
      </w:r>
    </w:p>
    <w:p w:rsidR="00096113" w:rsidRPr="0069538F" w:rsidRDefault="00096113" w:rsidP="00096113">
      <w:pPr>
        <w:pStyle w:val="HMHeadSection0"/>
      </w:pPr>
      <w:r w:rsidRPr="0069538F">
        <w:rPr>
          <w:rStyle w:val="HMHeadSection"/>
        </w:rPr>
        <w:t>Разработка пользовательской документации</w:t>
      </w:r>
    </w:p>
    <w:tbl>
      <w:tblPr>
        <w:tblW w:w="9075" w:type="dxa"/>
        <w:tblLayout w:type="fixed"/>
        <w:tblCellMar>
          <w:left w:w="0" w:type="dxa"/>
          <w:right w:w="0" w:type="dxa"/>
        </w:tblCellMar>
        <w:tblLook w:val="04A0" w:firstRow="1" w:lastRow="0" w:firstColumn="1" w:lastColumn="0" w:noHBand="0" w:noVBand="1"/>
      </w:tblPr>
      <w:tblGrid>
        <w:gridCol w:w="9075"/>
      </w:tblGrid>
      <w:tr w:rsidR="00096113" w:rsidRPr="0069538F" w:rsidTr="005A7213">
        <w:tc>
          <w:tcPr>
            <w:tcW w:w="9075" w:type="dxa"/>
          </w:tcPr>
          <w:p w:rsidR="00096113" w:rsidRPr="0069538F" w:rsidRDefault="00096113" w:rsidP="005A7213">
            <w:pPr>
              <w:pStyle w:val="HMBody11"/>
            </w:pPr>
            <w:r w:rsidRPr="0069538F">
              <w:rPr>
                <w:rStyle w:val="HMBody10"/>
              </w:rPr>
              <w:t xml:space="preserve">Выпущено очередное обновление справочной подсистемы </w:t>
            </w:r>
            <w:r w:rsidRPr="0069538F">
              <w:rPr>
                <w:rStyle w:val="HMFieldVal"/>
                <w:color w:val="000080"/>
              </w:rPr>
              <w:t>C_GalHelp.res.9.1.7</w:t>
            </w:r>
            <w:r w:rsidR="00E47B0B">
              <w:rPr>
                <w:rStyle w:val="HMFieldVal"/>
                <w:color w:val="000080"/>
              </w:rPr>
              <w:t>9</w:t>
            </w:r>
            <w:r w:rsidRPr="0069538F">
              <w:rPr>
                <w:rStyle w:val="HMFieldVal"/>
                <w:color w:val="000080"/>
              </w:rPr>
              <w:t>.0</w:t>
            </w:r>
            <w:r w:rsidRPr="0069538F">
              <w:rPr>
                <w:rStyle w:val="HMBody10"/>
              </w:rPr>
              <w:t>.</w:t>
            </w:r>
          </w:p>
        </w:tc>
      </w:tr>
    </w:tbl>
    <w:p w:rsidR="00096113" w:rsidRPr="0069538F" w:rsidRDefault="00096113" w:rsidP="00096113">
      <w:pPr>
        <w:pStyle w:val="HMHeadSection0"/>
      </w:pPr>
      <w:r w:rsidRPr="0069538F">
        <w:t>Бухгалтерский учет</w:t>
      </w:r>
    </w:p>
    <w:tbl>
      <w:tblPr>
        <w:tblW w:w="18150" w:type="dxa"/>
        <w:tblLayout w:type="fixed"/>
        <w:tblCellMar>
          <w:left w:w="0" w:type="dxa"/>
          <w:right w:w="0" w:type="dxa"/>
        </w:tblCellMar>
        <w:tblLook w:val="04A0" w:firstRow="1" w:lastRow="0" w:firstColumn="1" w:lastColumn="0" w:noHBand="0" w:noVBand="1"/>
      </w:tblPr>
      <w:tblGrid>
        <w:gridCol w:w="9075"/>
        <w:gridCol w:w="9075"/>
      </w:tblGrid>
      <w:tr w:rsidR="00E47B0B" w:rsidRPr="0069538F" w:rsidTr="00E47B0B">
        <w:tc>
          <w:tcPr>
            <w:tcW w:w="9075" w:type="dxa"/>
          </w:tcPr>
          <w:p w:rsidR="00E47B0B" w:rsidRDefault="00E47B0B" w:rsidP="00E47B0B">
            <w:pPr>
              <w:pStyle w:val="HMBody11"/>
            </w:pPr>
            <w:r>
              <w:rPr>
                <w:rStyle w:val="HMAccent2"/>
                <w:i/>
              </w:rPr>
              <w:t>BUH_9.1_461</w:t>
            </w:r>
            <w:r>
              <w:t xml:space="preserve"> (</w:t>
            </w:r>
            <w:r>
              <w:rPr>
                <w:rStyle w:val="HMFieldVal"/>
              </w:rPr>
              <w:t>F_PlPor.res.9.1.228.0</w:t>
            </w:r>
            <w:r>
              <w:t xml:space="preserve">, </w:t>
            </w:r>
            <w:r>
              <w:rPr>
                <w:rStyle w:val="HMFieldVal"/>
              </w:rPr>
              <w:t>F_Podot.res.9.1.147.0</w:t>
            </w:r>
            <w:r>
              <w:t xml:space="preserve">, </w:t>
            </w:r>
            <w:r>
              <w:rPr>
                <w:rStyle w:val="HMFieldVal"/>
              </w:rPr>
              <w:t>F_SoprHoz.res.9.1.206.0</w:t>
            </w:r>
            <w:r>
              <w:t>):</w:t>
            </w:r>
          </w:p>
          <w:p w:rsidR="00E47B0B" w:rsidRDefault="00E47B0B" w:rsidP="00E47B0B">
            <w:pPr>
              <w:pStyle w:val="HMBullet0"/>
              <w:numPr>
                <w:ilvl w:val="0"/>
                <w:numId w:val="36"/>
              </w:numPr>
            </w:pPr>
            <w:r>
              <w:t xml:space="preserve">В общесистемный реестр введена пользовательская настройка </w:t>
            </w:r>
            <w:r>
              <w:rPr>
                <w:rStyle w:val="HMField"/>
              </w:rPr>
              <w:t>Запретить удаление хозяйственной операции при наличии проводок не в текущем регистре учета</w:t>
            </w:r>
            <w:r>
              <w:t xml:space="preserve"> (</w:t>
            </w:r>
            <w:r>
              <w:rPr>
                <w:rStyle w:val="HMField"/>
              </w:rPr>
              <w:t xml:space="preserve">Бухгалтерский </w:t>
            </w:r>
            <w:proofErr w:type="gramStart"/>
            <w:r>
              <w:rPr>
                <w:rStyle w:val="HMField"/>
              </w:rPr>
              <w:t>контур</w:t>
            </w:r>
            <w:r>
              <w:t xml:space="preserve"> &gt;</w:t>
            </w:r>
            <w:proofErr w:type="gramEnd"/>
            <w:r>
              <w:t xml:space="preserve"> </w:t>
            </w:r>
            <w:r>
              <w:rPr>
                <w:rStyle w:val="HMField"/>
              </w:rPr>
              <w:t>Обработка документов</w:t>
            </w:r>
            <w:r>
              <w:t xml:space="preserve"> &gt; </w:t>
            </w:r>
            <w:r>
              <w:rPr>
                <w:rStyle w:val="HMField"/>
              </w:rPr>
              <w:t>Хозяйственные операции и бухгалтерские проводки</w:t>
            </w:r>
            <w:r>
              <w:t xml:space="preserve">): </w:t>
            </w:r>
            <w:r>
              <w:rPr>
                <w:rStyle w:val="HMFieldVal"/>
              </w:rPr>
              <w:t>нет</w:t>
            </w:r>
            <w:r>
              <w:t xml:space="preserve"> (по умолчанию) / </w:t>
            </w:r>
            <w:r>
              <w:rPr>
                <w:rStyle w:val="HMFieldVal"/>
              </w:rPr>
              <w:t>да</w:t>
            </w:r>
            <w:r>
              <w:t xml:space="preserve"> / </w:t>
            </w:r>
            <w:r>
              <w:rPr>
                <w:rStyle w:val="HMFieldVal"/>
              </w:rPr>
              <w:t>по запросу</w:t>
            </w:r>
            <w:r>
              <w:t>. Если настройка включена (</w:t>
            </w:r>
            <w:r>
              <w:rPr>
                <w:rStyle w:val="HMFieldVal"/>
              </w:rPr>
              <w:t>да</w:t>
            </w:r>
            <w:r>
              <w:t xml:space="preserve">), при удалении хозяйственной операции документа выполняется проверка наличия проводок в регистрах учета, отличных от текущего: если такие проводки обнаружены, удаление </w:t>
            </w:r>
            <w:proofErr w:type="spellStart"/>
            <w:r>
              <w:t>хозоперации</w:t>
            </w:r>
            <w:proofErr w:type="spellEnd"/>
            <w:r>
              <w:t xml:space="preserve"> запрещается (независимо от прав доступа к этим проводкам), о запрете выдается сообщение. При значении </w:t>
            </w:r>
            <w:r>
              <w:rPr>
                <w:rStyle w:val="HMFieldVal"/>
              </w:rPr>
              <w:t>по запросу</w:t>
            </w:r>
            <w:r>
              <w:t xml:space="preserve"> пользователю вначале сообщается о наличии проводок в других регистрах, затем выдается запрос о необходимости удаления </w:t>
            </w:r>
            <w:proofErr w:type="spellStart"/>
            <w:r>
              <w:t>хозоперации</w:t>
            </w:r>
            <w:proofErr w:type="spellEnd"/>
            <w:r>
              <w:t xml:space="preserve">. </w:t>
            </w:r>
            <w:r>
              <w:rPr>
                <w:rStyle w:val="HMAccent2"/>
              </w:rPr>
              <w:t>Примечание</w:t>
            </w:r>
            <w:r>
              <w:t xml:space="preserve">: в случае пакетного удаления </w:t>
            </w:r>
            <w:proofErr w:type="spellStart"/>
            <w:r>
              <w:t>хозопераций</w:t>
            </w:r>
            <w:proofErr w:type="spellEnd"/>
            <w:r>
              <w:t xml:space="preserve"> (по пометке) сообщения о запрете не выдаются (как при значении </w:t>
            </w:r>
            <w:r>
              <w:rPr>
                <w:rStyle w:val="HMFieldVal"/>
              </w:rPr>
              <w:t>да</w:t>
            </w:r>
            <w:r>
              <w:t xml:space="preserve">, так и при значении </w:t>
            </w:r>
            <w:r>
              <w:rPr>
                <w:rStyle w:val="HMFieldVal"/>
              </w:rPr>
              <w:t>по запросу</w:t>
            </w:r>
            <w:r>
              <w:t>) и удаление невозможно.</w:t>
            </w:r>
          </w:p>
          <w:p w:rsidR="00E47B0B" w:rsidRDefault="00E47B0B" w:rsidP="00E47B0B">
            <w:pPr>
              <w:pStyle w:val="HMBullet0"/>
              <w:numPr>
                <w:ilvl w:val="0"/>
                <w:numId w:val="36"/>
              </w:numPr>
            </w:pPr>
            <w:r>
              <w:t xml:space="preserve">Формирование даты бухгалтерской справки на суммовую разницу осуществляется следующим образом. </w:t>
            </w:r>
            <w:r w:rsidRPr="00B545A6">
              <w:t>Определяется</w:t>
            </w:r>
            <w:r w:rsidR="00732A8D" w:rsidRPr="00B545A6">
              <w:t>,</w:t>
            </w:r>
            <w:r>
              <w:t xml:space="preserve"> является ли платеж авансом по отношению к распределенной по нему накладной: если платеж "оплата", то дата </w:t>
            </w:r>
            <w:proofErr w:type="spellStart"/>
            <w:r>
              <w:t>бухсправки</w:t>
            </w:r>
            <w:proofErr w:type="spellEnd"/>
            <w:r>
              <w:t xml:space="preserve"> будет равна дате платежа; если платеж авансовый, то датой </w:t>
            </w:r>
            <w:proofErr w:type="spellStart"/>
            <w:r>
              <w:t>бухсправки</w:t>
            </w:r>
            <w:proofErr w:type="spellEnd"/>
            <w:r>
              <w:t xml:space="preserve"> будет дата оприходования накладной/акта, если не оприходована — дата выписки накладной/акта. На полученную дату формиру</w:t>
            </w:r>
            <w:r w:rsidR="00B545A6">
              <w:t>ю</w:t>
            </w:r>
            <w:r>
              <w:t xml:space="preserve">тся </w:t>
            </w:r>
            <w:proofErr w:type="spellStart"/>
            <w:r>
              <w:t>бухсправка</w:t>
            </w:r>
            <w:proofErr w:type="spellEnd"/>
            <w:r>
              <w:t xml:space="preserve"> на суммовую разницу и проводки по ней. </w:t>
            </w:r>
            <w:r>
              <w:rPr>
                <w:rStyle w:val="HMAccent2"/>
              </w:rPr>
              <w:t>Примечание</w:t>
            </w:r>
            <w:r>
              <w:t xml:space="preserve">: если дата </w:t>
            </w:r>
            <w:proofErr w:type="spellStart"/>
            <w:r>
              <w:t>бухсправки</w:t>
            </w:r>
            <w:proofErr w:type="spellEnd"/>
            <w:r>
              <w:t xml:space="preserve"> на суммовую разницу попадает в закрытый период бухгалтерского контура и модификация в закрытом периоде запрещена, то </w:t>
            </w:r>
            <w:proofErr w:type="spellStart"/>
            <w:r>
              <w:t>бухсправка</w:t>
            </w:r>
            <w:proofErr w:type="spellEnd"/>
            <w:r>
              <w:t xml:space="preserve"> и проводки по ней формируются на текущую дату.</w:t>
            </w:r>
          </w:p>
          <w:p w:rsidR="00E47B0B" w:rsidRDefault="00E47B0B" w:rsidP="00E47B0B">
            <w:pPr>
              <w:pStyle w:val="HMBullet0"/>
              <w:numPr>
                <w:ilvl w:val="0"/>
                <w:numId w:val="36"/>
              </w:numPr>
            </w:pPr>
            <w:r>
              <w:t xml:space="preserve">При формировании бухгалтерской справки на суммовую разницу в </w:t>
            </w:r>
            <w:proofErr w:type="spellStart"/>
            <w:r>
              <w:t>хозоперации</w:t>
            </w:r>
            <w:proofErr w:type="spellEnd"/>
            <w:r>
              <w:t xml:space="preserve"> сформированной </w:t>
            </w:r>
            <w:proofErr w:type="spellStart"/>
            <w:r>
              <w:t>бухсправки</w:t>
            </w:r>
            <w:proofErr w:type="spellEnd"/>
            <w:r>
              <w:t xml:space="preserve"> в поле </w:t>
            </w:r>
            <w:r>
              <w:rPr>
                <w:rStyle w:val="HMField"/>
              </w:rPr>
              <w:t xml:space="preserve">Источник </w:t>
            </w:r>
            <w:proofErr w:type="spellStart"/>
            <w:r>
              <w:rPr>
                <w:rStyle w:val="HMField"/>
              </w:rPr>
              <w:t>хозоперации</w:t>
            </w:r>
            <w:proofErr w:type="spellEnd"/>
            <w:r>
              <w:t xml:space="preserve"> (</w:t>
            </w:r>
            <w:proofErr w:type="spellStart"/>
            <w:r>
              <w:t>SoprHoz.cSoprHoz</w:t>
            </w:r>
            <w:proofErr w:type="spellEnd"/>
            <w:r>
              <w:t xml:space="preserve">) проставляется ссылка на </w:t>
            </w:r>
            <w:proofErr w:type="spellStart"/>
            <w:r>
              <w:t>хозоперацию</w:t>
            </w:r>
            <w:proofErr w:type="spellEnd"/>
            <w:r>
              <w:t xml:space="preserve">, по </w:t>
            </w:r>
            <w:r w:rsidRPr="00B545A6">
              <w:t>котор</w:t>
            </w:r>
            <w:r w:rsidR="00B545A6" w:rsidRPr="00B545A6">
              <w:t>о</w:t>
            </w:r>
            <w:r w:rsidRPr="00B545A6">
              <w:t>й б</w:t>
            </w:r>
            <w:r>
              <w:t xml:space="preserve">ыла сформирована суммовая разница. В этом поле по </w:t>
            </w:r>
            <w:r>
              <w:rPr>
                <w:rStyle w:val="HMKey"/>
              </w:rPr>
              <w:t>F3</w:t>
            </w:r>
            <w:r>
              <w:t xml:space="preserve"> невозможно указать ссылку на другую </w:t>
            </w:r>
            <w:proofErr w:type="spellStart"/>
            <w:r>
              <w:t>хозоперацию</w:t>
            </w:r>
            <w:proofErr w:type="spellEnd"/>
            <w:r>
              <w:t xml:space="preserve"> — выдается сообщение, что текущая </w:t>
            </w:r>
            <w:proofErr w:type="spellStart"/>
            <w:r>
              <w:t>хозоперация</w:t>
            </w:r>
            <w:proofErr w:type="spellEnd"/>
            <w:r>
              <w:t xml:space="preserve"> является суммовой разницей и предлагается перейти в </w:t>
            </w:r>
            <w:proofErr w:type="spellStart"/>
            <w:r>
              <w:t>хозоперацию</w:t>
            </w:r>
            <w:proofErr w:type="spellEnd"/>
            <w:r>
              <w:t xml:space="preserve">, по которой она была сформирована. Если в поле нажать </w:t>
            </w:r>
            <w:proofErr w:type="spellStart"/>
            <w:r>
              <w:rPr>
                <w:rStyle w:val="HMKey"/>
              </w:rPr>
              <w:t>Del</w:t>
            </w:r>
            <w:proofErr w:type="spellEnd"/>
            <w:r>
              <w:t xml:space="preserve">, выдается предупреждение, что данная </w:t>
            </w:r>
            <w:proofErr w:type="spellStart"/>
            <w:r>
              <w:t>хозоперация</w:t>
            </w:r>
            <w:proofErr w:type="spellEnd"/>
            <w:r>
              <w:t xml:space="preserve"> является суммовой разницей и необходимо подтвердить удаление связи с источником </w:t>
            </w:r>
            <w:proofErr w:type="spellStart"/>
            <w:r>
              <w:t>хозоперации</w:t>
            </w:r>
            <w:proofErr w:type="spellEnd"/>
            <w:r>
              <w:t xml:space="preserve"> (после подтверждения связь будет удалена). </w:t>
            </w:r>
            <w:r>
              <w:rPr>
                <w:rStyle w:val="HMAccent2"/>
              </w:rPr>
              <w:t>Примечание</w:t>
            </w:r>
            <w:r>
              <w:t xml:space="preserve">: реализован конвертер для обработки </w:t>
            </w:r>
            <w:proofErr w:type="spellStart"/>
            <w:r>
              <w:t>бухсправки</w:t>
            </w:r>
            <w:proofErr w:type="spellEnd"/>
            <w:r>
              <w:t xml:space="preserve"> по суммовым разницам, в которых дублируется ссылка на </w:t>
            </w:r>
            <w:proofErr w:type="spellStart"/>
            <w:r>
              <w:t>хозоперацию</w:t>
            </w:r>
            <w:proofErr w:type="spellEnd"/>
            <w:r>
              <w:t xml:space="preserve">, по которой она была сформирована (из поля </w:t>
            </w:r>
            <w:proofErr w:type="spellStart"/>
            <w:r>
              <w:t>бухсправки</w:t>
            </w:r>
            <w:proofErr w:type="spellEnd"/>
            <w:r>
              <w:t xml:space="preserve"> </w:t>
            </w:r>
            <w:proofErr w:type="spellStart"/>
            <w:r>
              <w:t>PlPor.cADoc</w:t>
            </w:r>
            <w:proofErr w:type="spellEnd"/>
            <w:r>
              <w:t xml:space="preserve"> в поле </w:t>
            </w:r>
            <w:proofErr w:type="spellStart"/>
            <w:r>
              <w:t>SoprHoz.cSoprHoz</w:t>
            </w:r>
            <w:proofErr w:type="spellEnd"/>
            <w:r>
              <w:t>).</w:t>
            </w:r>
          </w:p>
          <w:p w:rsidR="00E47B0B" w:rsidRDefault="00E47B0B" w:rsidP="00E47B0B">
            <w:pPr>
              <w:pStyle w:val="HMBody11"/>
              <w:keepNext/>
            </w:pPr>
            <w:r>
              <w:lastRenderedPageBreak/>
              <w:t xml:space="preserve">Вышли </w:t>
            </w:r>
            <w:r>
              <w:rPr>
                <w:rStyle w:val="HMAccent2"/>
                <w:i/>
              </w:rPr>
              <w:t>BUH_9.1_460</w:t>
            </w:r>
            <w:r>
              <w:t xml:space="preserve"> (</w:t>
            </w:r>
            <w:r>
              <w:rPr>
                <w:rStyle w:val="HMFieldVal"/>
              </w:rPr>
              <w:t>F_MBP.res.9.1.196.0</w:t>
            </w:r>
            <w:r>
              <w:t xml:space="preserve">, </w:t>
            </w:r>
            <w:r>
              <w:rPr>
                <w:rStyle w:val="HMFieldVal"/>
              </w:rPr>
              <w:t>F_MBPPub.res.9.1.33.0</w:t>
            </w:r>
            <w:r>
              <w:t xml:space="preserve">), </w:t>
            </w:r>
            <w:r>
              <w:rPr>
                <w:rStyle w:val="HMAccent2"/>
                <w:i/>
              </w:rPr>
              <w:t>F_SFO.res.9.1.170.0</w:t>
            </w:r>
            <w:r>
              <w:t xml:space="preserve">, </w:t>
            </w:r>
            <w:r>
              <w:rPr>
                <w:rStyle w:val="HMAccent2"/>
                <w:i/>
              </w:rPr>
              <w:t>BUH_9.1_462</w:t>
            </w:r>
            <w:r>
              <w:t xml:space="preserve"> (</w:t>
            </w:r>
            <w:r>
              <w:rPr>
                <w:rStyle w:val="HMFieldVal"/>
              </w:rPr>
              <w:t>F_MBP.res.9.1.197.0</w:t>
            </w:r>
            <w:r>
              <w:t xml:space="preserve">, </w:t>
            </w:r>
            <w:r>
              <w:rPr>
                <w:rStyle w:val="HMFieldVal"/>
              </w:rPr>
              <w:t>F_MBPPub.res.9.1.34.0</w:t>
            </w:r>
            <w:r>
              <w:t xml:space="preserve">, </w:t>
            </w:r>
            <w:r>
              <w:rPr>
                <w:rStyle w:val="HMFieldVal"/>
              </w:rPr>
              <w:t>F_SFO.res.9.1.171.0</w:t>
            </w:r>
            <w:r>
              <w:t xml:space="preserve">) с решениями для модулей </w:t>
            </w:r>
            <w:r>
              <w:rPr>
                <w:rStyle w:val="HMMenuM"/>
              </w:rPr>
              <w:t xml:space="preserve">Учет спецоборудования и </w:t>
            </w:r>
            <w:proofErr w:type="spellStart"/>
            <w:r>
              <w:rPr>
                <w:rStyle w:val="HMMenuM"/>
              </w:rPr>
              <w:t>спецоснастки</w:t>
            </w:r>
            <w:proofErr w:type="spellEnd"/>
            <w:r>
              <w:t xml:space="preserve">, </w:t>
            </w:r>
            <w:r>
              <w:rPr>
                <w:rStyle w:val="HMMenuM"/>
              </w:rPr>
              <w:t>Спецодежда</w:t>
            </w:r>
            <w:r>
              <w:t xml:space="preserve">, </w:t>
            </w:r>
            <w:r>
              <w:rPr>
                <w:rStyle w:val="HMMenuM"/>
              </w:rPr>
              <w:t>Учет вещевого имущества</w:t>
            </w:r>
            <w:r>
              <w:t>:</w:t>
            </w:r>
          </w:p>
          <w:p w:rsidR="00E47B0B" w:rsidRDefault="00E47B0B" w:rsidP="00B545A6">
            <w:pPr>
              <w:pStyle w:val="HMBullet0"/>
              <w:numPr>
                <w:ilvl w:val="0"/>
                <w:numId w:val="36"/>
              </w:numPr>
              <w:ind w:left="357" w:hanging="357"/>
            </w:pPr>
            <w:r>
              <w:t xml:space="preserve">В список карточек учета </w:t>
            </w:r>
            <w:proofErr w:type="spellStart"/>
            <w:r>
              <w:t>спецоснастки</w:t>
            </w:r>
            <w:proofErr w:type="spellEnd"/>
            <w:r>
              <w:t>, спецодежды добавлен фильтр (</w:t>
            </w:r>
            <w:proofErr w:type="spellStart"/>
            <w:r>
              <w:rPr>
                <w:rStyle w:val="HMKey"/>
              </w:rPr>
              <w:t>Alt+B</w:t>
            </w:r>
            <w:proofErr w:type="spellEnd"/>
            <w:r>
              <w:t>) по центру ответственности.</w:t>
            </w:r>
          </w:p>
          <w:p w:rsidR="00E47B0B" w:rsidRDefault="00E47B0B" w:rsidP="00B545A6">
            <w:pPr>
              <w:pStyle w:val="HMBullet0"/>
              <w:numPr>
                <w:ilvl w:val="0"/>
                <w:numId w:val="36"/>
              </w:numPr>
              <w:ind w:left="357" w:hanging="357"/>
            </w:pPr>
            <w:r>
              <w:t>При печати карточек учета материалов, а также (</w:t>
            </w:r>
            <w:proofErr w:type="spellStart"/>
            <w:r>
              <w:rPr>
                <w:rStyle w:val="HMKey"/>
              </w:rPr>
              <w:t>Ctrl+P</w:t>
            </w:r>
            <w:proofErr w:type="spellEnd"/>
            <w:r>
              <w:t xml:space="preserve">) КУ </w:t>
            </w:r>
            <w:proofErr w:type="spellStart"/>
            <w:r>
              <w:t>спецоснастки</w:t>
            </w:r>
            <w:proofErr w:type="spellEnd"/>
            <w:r>
              <w:t>, спецодежды добавлены фильтры по внешней классификации и внешним атрибутам.</w:t>
            </w:r>
          </w:p>
          <w:p w:rsidR="00E47B0B" w:rsidRDefault="00E47B0B" w:rsidP="00B545A6">
            <w:pPr>
              <w:pStyle w:val="HMBullet0"/>
              <w:numPr>
                <w:ilvl w:val="0"/>
                <w:numId w:val="36"/>
              </w:numPr>
              <w:ind w:left="357" w:hanging="357"/>
            </w:pPr>
            <w:r>
              <w:t xml:space="preserve">В интерфейс множественного выбора КУ </w:t>
            </w:r>
            <w:proofErr w:type="spellStart"/>
            <w:r>
              <w:t>спецоснастки</w:t>
            </w:r>
            <w:proofErr w:type="spellEnd"/>
            <w:r>
              <w:t xml:space="preserve">/спецодежды введена локальная </w:t>
            </w:r>
            <w:proofErr w:type="gramStart"/>
            <w:r>
              <w:t xml:space="preserve">функция </w:t>
            </w:r>
            <w:r>
              <w:rPr>
                <w:rStyle w:val="HMMenu"/>
              </w:rPr>
              <w:t>Пометить</w:t>
            </w:r>
            <w:proofErr w:type="gramEnd"/>
            <w:r>
              <w:rPr>
                <w:rStyle w:val="HMMenu"/>
              </w:rPr>
              <w:t xml:space="preserve"> по внешним атрибутам </w:t>
            </w:r>
            <w:proofErr w:type="spellStart"/>
            <w:r>
              <w:rPr>
                <w:rStyle w:val="HMMenu"/>
              </w:rPr>
              <w:t>спецоснастки</w:t>
            </w:r>
            <w:proofErr w:type="spellEnd"/>
            <w:r>
              <w:t>.</w:t>
            </w:r>
          </w:p>
          <w:p w:rsidR="00E47B0B" w:rsidRDefault="00E47B0B" w:rsidP="00B545A6">
            <w:pPr>
              <w:pStyle w:val="HMBullet0"/>
              <w:numPr>
                <w:ilvl w:val="0"/>
                <w:numId w:val="36"/>
              </w:numPr>
              <w:ind w:left="357" w:hanging="357"/>
            </w:pPr>
            <w:r>
              <w:t xml:space="preserve">В параметры сервисной функции </w:t>
            </w:r>
            <w:proofErr w:type="gramStart"/>
            <w:r>
              <w:rPr>
                <w:rStyle w:val="HMMenu"/>
              </w:rPr>
              <w:t>Настройка</w:t>
            </w:r>
            <w:r>
              <w:t xml:space="preserve"> &gt;</w:t>
            </w:r>
            <w:proofErr w:type="gramEnd"/>
            <w:r>
              <w:t xml:space="preserve"> </w:t>
            </w:r>
            <w:r>
              <w:rPr>
                <w:rStyle w:val="HMMenu"/>
              </w:rPr>
              <w:t>Формирование приходов в КУ по Аттестатам</w:t>
            </w:r>
            <w:r>
              <w:t xml:space="preserve"> на вещевое довольствие добавлены фильтры по </w:t>
            </w:r>
            <w:r>
              <w:rPr>
                <w:rStyle w:val="HMField"/>
              </w:rPr>
              <w:t>МОЛ</w:t>
            </w:r>
            <w:r>
              <w:t xml:space="preserve">, </w:t>
            </w:r>
            <w:r>
              <w:rPr>
                <w:rStyle w:val="HMField"/>
              </w:rPr>
              <w:t>внешней классификации</w:t>
            </w:r>
            <w:r>
              <w:t xml:space="preserve"> и </w:t>
            </w:r>
            <w:r>
              <w:rPr>
                <w:rStyle w:val="HMField"/>
              </w:rPr>
              <w:t>внешним атрибутам</w:t>
            </w:r>
            <w:r>
              <w:t>.</w:t>
            </w:r>
          </w:p>
          <w:p w:rsidR="00E47B0B" w:rsidRDefault="00E47B0B" w:rsidP="00B545A6">
            <w:pPr>
              <w:pStyle w:val="HMBullet0"/>
              <w:numPr>
                <w:ilvl w:val="0"/>
                <w:numId w:val="36"/>
              </w:numPr>
              <w:ind w:left="357" w:hanging="357"/>
            </w:pPr>
            <w:r>
              <w:t xml:space="preserve">В окне редактирования операции </w:t>
            </w:r>
            <w:r>
              <w:rPr>
                <w:rStyle w:val="HMMenu"/>
              </w:rPr>
              <w:t>Регламентное списание</w:t>
            </w:r>
            <w:r>
              <w:t xml:space="preserve"> спецодежды можно указывать </w:t>
            </w:r>
            <w:r>
              <w:rPr>
                <w:rStyle w:val="HMField"/>
              </w:rPr>
              <w:t>Причину списания</w:t>
            </w:r>
            <w:r>
              <w:t xml:space="preserve"> (по аналогии с актом выбытия).</w:t>
            </w:r>
          </w:p>
          <w:p w:rsidR="00E47B0B" w:rsidRDefault="00E47B0B" w:rsidP="00B545A6">
            <w:pPr>
              <w:pStyle w:val="HMBullet0"/>
              <w:numPr>
                <w:ilvl w:val="0"/>
                <w:numId w:val="36"/>
              </w:numPr>
              <w:ind w:left="357" w:hanging="357"/>
            </w:pPr>
            <w:r>
              <w:t xml:space="preserve">В модуле </w:t>
            </w:r>
            <w:r>
              <w:rPr>
                <w:rStyle w:val="HMMenuM"/>
              </w:rPr>
              <w:t>Учет вещевого имущества</w:t>
            </w:r>
            <w:r>
              <w:t xml:space="preserve"> из операции </w:t>
            </w:r>
            <w:r>
              <w:rPr>
                <w:rStyle w:val="HMMenu"/>
              </w:rPr>
              <w:t>Расчеты при увольнении</w:t>
            </w:r>
            <w:r>
              <w:t xml:space="preserve"> предусмотрена </w:t>
            </w:r>
            <w:r>
              <w:rPr>
                <w:rStyle w:val="HMMenu"/>
              </w:rPr>
              <w:t>Печать справки о задолженности</w:t>
            </w:r>
            <w:r>
              <w:t xml:space="preserve"> по СФО при увольнении по дискредитирующим обстоятельствам в FastReport-формате. То есть кроме предметов из документа расчетов при увольнении, по которым требуется рассчитывать удержания, в справку выводится информация о компенсированных предметах работника, срок наступления следующей выдачи которых еще не истек. Для компенсированных предметов в справку выводятся дата приказа о компенсации (в столбец "Дата выдачи/дата компенсации"), размер компенсации (в столбец "Цена на момент получения"), дата следующей выдачи (в столбец "Срок окончания носки"). Сумма задолженности для компенсированных предметов рассчитывается аналогично предметам из документа расчетов при увольнении.</w:t>
            </w:r>
          </w:p>
          <w:p w:rsidR="00E47B0B" w:rsidRDefault="00E47B0B" w:rsidP="00B545A6">
            <w:pPr>
              <w:pStyle w:val="HMBullet0"/>
              <w:numPr>
                <w:ilvl w:val="0"/>
                <w:numId w:val="36"/>
              </w:numPr>
              <w:ind w:left="357" w:hanging="357"/>
            </w:pPr>
            <w:r>
              <w:t xml:space="preserve">В главное меню </w:t>
            </w:r>
            <w:r>
              <w:rPr>
                <w:rStyle w:val="HMMenu"/>
              </w:rPr>
              <w:t>Отчеты</w:t>
            </w:r>
            <w:r>
              <w:t xml:space="preserve"> трех перечисленных модулей добавлен пункт </w:t>
            </w:r>
            <w:r>
              <w:rPr>
                <w:rStyle w:val="HMMenu"/>
              </w:rPr>
              <w:t>Сводная оборотная ведомость по МЦ</w:t>
            </w:r>
            <w:r>
              <w:t xml:space="preserve"> для возможности вывода различных типов остатков (складских, производственных и др.) — вызывается окно параметров отчета </w:t>
            </w:r>
            <w:r>
              <w:rPr>
                <w:rStyle w:val="HMMenu"/>
              </w:rPr>
              <w:t xml:space="preserve">Оборотная </w:t>
            </w:r>
            <w:proofErr w:type="gramStart"/>
            <w:r>
              <w:rPr>
                <w:rStyle w:val="HMMenu"/>
              </w:rPr>
              <w:t>ведомость</w:t>
            </w:r>
            <w:r>
              <w:t xml:space="preserve"> &gt;</w:t>
            </w:r>
            <w:proofErr w:type="gramEnd"/>
            <w:r>
              <w:t xml:space="preserve"> </w:t>
            </w:r>
            <w:r>
              <w:rPr>
                <w:rStyle w:val="HMMenu"/>
              </w:rPr>
              <w:t>сводная</w:t>
            </w:r>
            <w:r>
              <w:t xml:space="preserve"> из модуля </w:t>
            </w:r>
            <w:r>
              <w:rPr>
                <w:rStyle w:val="HMMenuM"/>
              </w:rPr>
              <w:t>Складской учет</w:t>
            </w:r>
            <w:r>
              <w:t>.</w:t>
            </w:r>
          </w:p>
          <w:p w:rsidR="00E47B0B" w:rsidRDefault="00E47B0B" w:rsidP="00B545A6">
            <w:pPr>
              <w:pStyle w:val="HMBullet0"/>
              <w:numPr>
                <w:ilvl w:val="0"/>
                <w:numId w:val="37"/>
              </w:numPr>
              <w:ind w:left="357" w:hanging="357"/>
            </w:pPr>
            <w:r>
              <w:t xml:space="preserve">При наличии у пользователей лицензии на модуль </w:t>
            </w:r>
            <w:r>
              <w:rPr>
                <w:rStyle w:val="HMMenuM"/>
              </w:rPr>
              <w:t>Заработная плата</w:t>
            </w:r>
            <w:r>
              <w:t xml:space="preserve"> в модуле </w:t>
            </w:r>
            <w:r>
              <w:rPr>
                <w:rStyle w:val="HMMenuM"/>
              </w:rPr>
              <w:t>Спецодежда</w:t>
            </w:r>
            <w:r>
              <w:t xml:space="preserve"> в локальном меню </w:t>
            </w:r>
            <w:r>
              <w:rPr>
                <w:rStyle w:val="HMMenu"/>
              </w:rPr>
              <w:t>Расчетов при увольнении</w:t>
            </w:r>
            <w:r>
              <w:t xml:space="preserve"> (в окне со списком документов и в верхней панели окна редактирования) будет отображаться функция </w:t>
            </w:r>
            <w:r>
              <w:rPr>
                <w:rStyle w:val="HMMenu"/>
              </w:rPr>
              <w:t>Передача информации в Зарплату</w:t>
            </w:r>
            <w:r>
              <w:t>. С помощью этой функции итоговая сумма к удержанию из справки о задолженности по СФО (формируется по кнопке [</w:t>
            </w:r>
            <w:r>
              <w:rPr>
                <w:rStyle w:val="HMButton"/>
              </w:rPr>
              <w:t>Расчет задолженности</w:t>
            </w:r>
            <w:r>
              <w:t xml:space="preserve">]) передается в заработную плату с видом удержания, указанным в новой пользовательской настройке </w:t>
            </w:r>
            <w:r>
              <w:rPr>
                <w:rStyle w:val="HMField"/>
              </w:rPr>
              <w:t>Вид удержания за невозвращаемую спецодежду при передаче информации в модуль "Зарплата"</w:t>
            </w:r>
            <w:r>
              <w:t xml:space="preserve"> (</w:t>
            </w:r>
            <w:r>
              <w:rPr>
                <w:rStyle w:val="HMField"/>
              </w:rPr>
              <w:t xml:space="preserve">Бухгалтерский </w:t>
            </w:r>
            <w:proofErr w:type="gramStart"/>
            <w:r>
              <w:rPr>
                <w:rStyle w:val="HMField"/>
              </w:rPr>
              <w:t>контур</w:t>
            </w:r>
            <w:r>
              <w:t xml:space="preserve"> &gt;</w:t>
            </w:r>
            <w:proofErr w:type="gramEnd"/>
            <w:r>
              <w:t xml:space="preserve"> </w:t>
            </w:r>
            <w:r>
              <w:rPr>
                <w:rStyle w:val="HMField"/>
              </w:rPr>
              <w:t>Спецодежда</w:t>
            </w:r>
            <w:r>
              <w:t xml:space="preserve">). Переданную информацию об удержаниях можно увидеть в </w:t>
            </w:r>
            <w:r>
              <w:rPr>
                <w:rStyle w:val="HMMenuM"/>
              </w:rPr>
              <w:t>Заработной плате</w:t>
            </w:r>
            <w:r>
              <w:t xml:space="preserve"> по пути </w:t>
            </w:r>
            <w:proofErr w:type="gramStart"/>
            <w:r>
              <w:rPr>
                <w:rStyle w:val="HMMenu"/>
              </w:rPr>
              <w:t>Документы</w:t>
            </w:r>
            <w:r>
              <w:t xml:space="preserve"> &gt;</w:t>
            </w:r>
            <w:proofErr w:type="gramEnd"/>
            <w:r>
              <w:t xml:space="preserve"> </w:t>
            </w:r>
            <w:r>
              <w:rPr>
                <w:rStyle w:val="HMMenu"/>
              </w:rPr>
              <w:t>Данные из других модулей</w:t>
            </w:r>
            <w:r>
              <w:t xml:space="preserve"> &gt; </w:t>
            </w:r>
            <w:r>
              <w:rPr>
                <w:rStyle w:val="HMMenu"/>
              </w:rPr>
              <w:t>Спецодежда, закупки и продажи, командировки</w:t>
            </w:r>
            <w:r>
              <w:t xml:space="preserve"> — при установленном параметре </w:t>
            </w:r>
            <w:r>
              <w:rPr>
                <w:rStyle w:val="HMField"/>
              </w:rPr>
              <w:t>Данные для просмотра</w:t>
            </w:r>
            <w:r>
              <w:t xml:space="preserve">: </w:t>
            </w:r>
            <w:r>
              <w:rPr>
                <w:rStyle w:val="HMField"/>
              </w:rPr>
              <w:t>Удержание за невозвращаемую СФО</w:t>
            </w:r>
            <w:r>
              <w:t>. Если данные переданы, то в интерфейсе =</w:t>
            </w:r>
            <w:r>
              <w:rPr>
                <w:rStyle w:val="HMWindow"/>
              </w:rPr>
              <w:t>Расчеты при увольнении</w:t>
            </w:r>
            <w:r>
              <w:t>= под кнопкой [</w:t>
            </w:r>
            <w:r>
              <w:rPr>
                <w:rStyle w:val="HMButton"/>
              </w:rPr>
              <w:t>Расчет задолженности</w:t>
            </w:r>
            <w:r>
              <w:t>] будет отображаться "</w:t>
            </w:r>
            <w:r>
              <w:rPr>
                <w:rStyle w:val="HMFieldVal"/>
              </w:rPr>
              <w:t>Передан в Зарплату</w:t>
            </w:r>
            <w:r>
              <w:t>" (и повторная передача не предусматривается).</w:t>
            </w:r>
          </w:p>
          <w:p w:rsidR="00E47B0B" w:rsidRDefault="00E47B0B" w:rsidP="00E47B0B">
            <w:pPr>
              <w:pStyle w:val="HMBody11"/>
            </w:pPr>
            <w:r w:rsidRPr="00E47B0B">
              <w:rPr>
                <w:rStyle w:val="HMAccent2"/>
                <w:i/>
                <w:lang w:val="en-US"/>
              </w:rPr>
              <w:t>OS</w:t>
            </w:r>
            <w:r w:rsidRPr="00B545A6">
              <w:rPr>
                <w:rStyle w:val="HMAccent2"/>
                <w:i/>
                <w:lang w:val="en-US"/>
              </w:rPr>
              <w:t>_9.1_96</w:t>
            </w:r>
            <w:r w:rsidRPr="00B545A6">
              <w:rPr>
                <w:lang w:val="en-US"/>
              </w:rPr>
              <w:t xml:space="preserve"> (</w:t>
            </w:r>
            <w:r w:rsidRPr="00E47B0B">
              <w:rPr>
                <w:rStyle w:val="HMFieldVal"/>
                <w:lang w:val="en-US"/>
              </w:rPr>
              <w:t>F</w:t>
            </w:r>
            <w:r w:rsidRPr="00B545A6">
              <w:rPr>
                <w:rStyle w:val="HMFieldVal"/>
                <w:lang w:val="en-US"/>
              </w:rPr>
              <w:t>_</w:t>
            </w:r>
            <w:r w:rsidRPr="00E47B0B">
              <w:rPr>
                <w:rStyle w:val="HMFieldVal"/>
                <w:lang w:val="en-US"/>
              </w:rPr>
              <w:t>Alg</w:t>
            </w:r>
            <w:r w:rsidRPr="00B545A6">
              <w:rPr>
                <w:rStyle w:val="HMFieldVal"/>
                <w:lang w:val="en-US"/>
              </w:rPr>
              <w:t>.</w:t>
            </w:r>
            <w:r w:rsidRPr="00E47B0B">
              <w:rPr>
                <w:rStyle w:val="HMFieldVal"/>
                <w:lang w:val="en-US"/>
              </w:rPr>
              <w:t>res</w:t>
            </w:r>
            <w:r w:rsidRPr="00B545A6">
              <w:rPr>
                <w:rStyle w:val="HMFieldVal"/>
                <w:lang w:val="en-US"/>
              </w:rPr>
              <w:t>.9.1.46.0</w:t>
            </w:r>
            <w:r w:rsidRPr="00B545A6">
              <w:rPr>
                <w:lang w:val="en-US"/>
              </w:rPr>
              <w:t xml:space="preserve">, </w:t>
            </w:r>
            <w:r w:rsidRPr="00E47B0B">
              <w:rPr>
                <w:rStyle w:val="HMFieldVal"/>
                <w:lang w:val="en-US"/>
              </w:rPr>
              <w:t>F</w:t>
            </w:r>
            <w:r w:rsidRPr="00B545A6">
              <w:rPr>
                <w:rStyle w:val="HMFieldVal"/>
                <w:lang w:val="en-US"/>
              </w:rPr>
              <w:t>_</w:t>
            </w:r>
            <w:r w:rsidRPr="00E47B0B">
              <w:rPr>
                <w:rStyle w:val="HMFieldVal"/>
                <w:lang w:val="en-US"/>
              </w:rPr>
              <w:t>Common</w:t>
            </w:r>
            <w:r w:rsidRPr="00B545A6">
              <w:rPr>
                <w:rStyle w:val="HMFieldVal"/>
                <w:lang w:val="en-US"/>
              </w:rPr>
              <w:t>.</w:t>
            </w:r>
            <w:r w:rsidRPr="00E47B0B">
              <w:rPr>
                <w:rStyle w:val="HMFieldVal"/>
                <w:lang w:val="en-US"/>
              </w:rPr>
              <w:t>res</w:t>
            </w:r>
            <w:r w:rsidRPr="00B545A6">
              <w:rPr>
                <w:rStyle w:val="HMFieldVal"/>
                <w:lang w:val="en-US"/>
              </w:rPr>
              <w:t>.9.1.170.0</w:t>
            </w:r>
            <w:r w:rsidRPr="00B545A6">
              <w:rPr>
                <w:lang w:val="en-US"/>
              </w:rPr>
              <w:t xml:space="preserve">, </w:t>
            </w:r>
            <w:r w:rsidRPr="00E47B0B">
              <w:rPr>
                <w:rStyle w:val="HMFieldVal"/>
                <w:lang w:val="en-US"/>
              </w:rPr>
              <w:t>F</w:t>
            </w:r>
            <w:r w:rsidRPr="00B545A6">
              <w:rPr>
                <w:rStyle w:val="HMFieldVal"/>
                <w:lang w:val="en-US"/>
              </w:rPr>
              <w:t>_</w:t>
            </w:r>
            <w:r w:rsidRPr="00E47B0B">
              <w:rPr>
                <w:rStyle w:val="HMFieldVal"/>
                <w:lang w:val="en-US"/>
              </w:rPr>
              <w:t>OS</w:t>
            </w:r>
            <w:r w:rsidRPr="00B545A6">
              <w:rPr>
                <w:rStyle w:val="HMFieldVal"/>
                <w:lang w:val="en-US"/>
              </w:rPr>
              <w:t>.</w:t>
            </w:r>
            <w:r w:rsidRPr="00E47B0B">
              <w:rPr>
                <w:rStyle w:val="HMFieldVal"/>
                <w:lang w:val="en-US"/>
              </w:rPr>
              <w:t>res</w:t>
            </w:r>
            <w:r w:rsidRPr="00B545A6">
              <w:rPr>
                <w:rStyle w:val="HMFieldVal"/>
                <w:lang w:val="en-US"/>
              </w:rPr>
              <w:t>.9.1.130.0</w:t>
            </w:r>
            <w:r w:rsidRPr="00B545A6">
              <w:rPr>
                <w:lang w:val="en-US"/>
              </w:rPr>
              <w:t xml:space="preserve">, </w:t>
            </w:r>
            <w:r w:rsidRPr="00E47B0B">
              <w:rPr>
                <w:rStyle w:val="HMFieldVal"/>
                <w:lang w:val="en-US"/>
              </w:rPr>
              <w:t>F</w:t>
            </w:r>
            <w:r w:rsidRPr="00B545A6">
              <w:rPr>
                <w:rStyle w:val="HMFieldVal"/>
                <w:lang w:val="en-US"/>
              </w:rPr>
              <w:t>_</w:t>
            </w:r>
            <w:r w:rsidRPr="00E47B0B">
              <w:rPr>
                <w:rStyle w:val="HMFieldVal"/>
                <w:lang w:val="en-US"/>
              </w:rPr>
              <w:t>OSOper</w:t>
            </w:r>
            <w:r w:rsidRPr="00B545A6">
              <w:rPr>
                <w:rStyle w:val="HMFieldVal"/>
                <w:lang w:val="en-US"/>
              </w:rPr>
              <w:t>.</w:t>
            </w:r>
            <w:r w:rsidRPr="00E47B0B">
              <w:rPr>
                <w:rStyle w:val="HMFieldVal"/>
                <w:lang w:val="en-US"/>
              </w:rPr>
              <w:t>res</w:t>
            </w:r>
            <w:r w:rsidRPr="00B545A6">
              <w:rPr>
                <w:rStyle w:val="HMFieldVal"/>
                <w:lang w:val="en-US"/>
              </w:rPr>
              <w:t>.9.1.130.0</w:t>
            </w:r>
            <w:r w:rsidRPr="00B545A6">
              <w:rPr>
                <w:lang w:val="en-US"/>
              </w:rPr>
              <w:t xml:space="preserve">, </w:t>
            </w:r>
            <w:r w:rsidRPr="00E47B0B">
              <w:rPr>
                <w:rStyle w:val="HMFieldVal"/>
                <w:lang w:val="en-US"/>
              </w:rPr>
              <w:t>F</w:t>
            </w:r>
            <w:r w:rsidRPr="00B545A6">
              <w:rPr>
                <w:rStyle w:val="HMFieldVal"/>
                <w:lang w:val="en-US"/>
              </w:rPr>
              <w:t>_</w:t>
            </w:r>
            <w:r w:rsidRPr="00E47B0B">
              <w:rPr>
                <w:rStyle w:val="HMFieldVal"/>
                <w:lang w:val="en-US"/>
              </w:rPr>
              <w:t>TBYReport</w:t>
            </w:r>
            <w:r w:rsidRPr="00B545A6">
              <w:rPr>
                <w:rStyle w:val="HMFieldVal"/>
                <w:lang w:val="en-US"/>
              </w:rPr>
              <w:t>.</w:t>
            </w:r>
            <w:r w:rsidRPr="00E47B0B">
              <w:rPr>
                <w:rStyle w:val="HMFieldVal"/>
                <w:lang w:val="en-US"/>
              </w:rPr>
              <w:t>res</w:t>
            </w:r>
            <w:r w:rsidRPr="00B545A6">
              <w:rPr>
                <w:rStyle w:val="HMFieldVal"/>
                <w:lang w:val="en-US"/>
              </w:rPr>
              <w:t>.9.1.31.0</w:t>
            </w:r>
            <w:r w:rsidRPr="00B545A6">
              <w:rPr>
                <w:lang w:val="en-US"/>
              </w:rPr>
              <w:t xml:space="preserve">). </w:t>
            </w:r>
            <w:r>
              <w:t>Решения по земельному налогу:</w:t>
            </w:r>
          </w:p>
          <w:p w:rsidR="00E47B0B" w:rsidRDefault="00E47B0B" w:rsidP="00B545A6">
            <w:pPr>
              <w:pStyle w:val="HMBullet0"/>
              <w:numPr>
                <w:ilvl w:val="0"/>
                <w:numId w:val="36"/>
              </w:numPr>
              <w:spacing w:before="0"/>
              <w:ind w:left="357" w:hanging="357"/>
            </w:pPr>
            <w:r>
              <w:t xml:space="preserve">В модуле </w:t>
            </w:r>
            <w:r>
              <w:rPr>
                <w:rStyle w:val="HMMenuM"/>
              </w:rPr>
              <w:t>Бухгалтерская отчетность</w:t>
            </w:r>
            <w:r>
              <w:t xml:space="preserve"> разработана новая версия электронного отчета "</w:t>
            </w:r>
            <w:r>
              <w:rPr>
                <w:rStyle w:val="HMFieldVal"/>
              </w:rPr>
              <w:t>Декларация по земельному налогу</w:t>
            </w:r>
            <w:r>
              <w:t>" за 2023 год и актуализирована существующая электронная отчетность "</w:t>
            </w:r>
            <w:r>
              <w:rPr>
                <w:rStyle w:val="HMFieldVal"/>
              </w:rPr>
              <w:t>Расчет по арендной плате за землю</w:t>
            </w:r>
            <w:r>
              <w:t>".</w:t>
            </w:r>
          </w:p>
          <w:p w:rsidR="00E47B0B" w:rsidRDefault="00E47B0B" w:rsidP="00B545A6">
            <w:pPr>
              <w:pStyle w:val="HMBullet0"/>
              <w:numPr>
                <w:ilvl w:val="0"/>
                <w:numId w:val="36"/>
              </w:numPr>
              <w:spacing w:before="0"/>
              <w:ind w:left="357" w:hanging="357"/>
            </w:pPr>
            <w:r>
              <w:t xml:space="preserve">В модулях </w:t>
            </w:r>
            <w:r>
              <w:rPr>
                <w:rStyle w:val="HMMenuM"/>
              </w:rPr>
              <w:t>Учет ОС</w:t>
            </w:r>
            <w:r>
              <w:t>/</w:t>
            </w:r>
            <w:r>
              <w:rPr>
                <w:rStyle w:val="HMMenuM"/>
              </w:rPr>
              <w:t>НМА</w:t>
            </w:r>
            <w:r>
              <w:t xml:space="preserve"> при выполнении операций расчета земельного налога реализован учет </w:t>
            </w:r>
            <w:r>
              <w:rPr>
                <w:rStyle w:val="HMField"/>
              </w:rPr>
              <w:t>Льготы в виде освобождения от налога</w:t>
            </w:r>
            <w:r>
              <w:t xml:space="preserve"> из кадастрового документа (в предыдущей реализации при расчете налога учитывалась только </w:t>
            </w:r>
            <w:r>
              <w:rPr>
                <w:rStyle w:val="HMField"/>
              </w:rPr>
              <w:t>Льгота при вводе в эксплуатацию</w:t>
            </w:r>
            <w:r>
              <w:t xml:space="preserve">). Данная льгота также учитывается в системном и настраиваемом алгоритмах расчета (в </w:t>
            </w:r>
            <w:r>
              <w:lastRenderedPageBreak/>
              <w:t>мастере редактирования формул алгоритма доступен выбор признака "льгота в виде освобождения от налога").</w:t>
            </w:r>
          </w:p>
          <w:p w:rsidR="00E47B0B" w:rsidRDefault="00E47B0B" w:rsidP="00E47B0B">
            <w:pPr>
              <w:pStyle w:val="HMBullet0"/>
              <w:numPr>
                <w:ilvl w:val="0"/>
                <w:numId w:val="36"/>
              </w:numPr>
            </w:pPr>
            <w:r>
              <w:t xml:space="preserve">Для привязываемых к инвентарным карточкам ОС/ОМА документам </w:t>
            </w:r>
            <w:r>
              <w:rPr>
                <w:rStyle w:val="HMFieldVal"/>
              </w:rPr>
              <w:t>кадастровая информация</w:t>
            </w:r>
            <w:r>
              <w:t xml:space="preserve"> и </w:t>
            </w:r>
            <w:r>
              <w:rPr>
                <w:rStyle w:val="HMFieldVal"/>
              </w:rPr>
              <w:t>принятие на ответственное хранение/аренду</w:t>
            </w:r>
            <w:r>
              <w:t xml:space="preserve"> реализована функция их копирования (доступна как в окне со списком документов, так и в окне редактирования).</w:t>
            </w:r>
          </w:p>
          <w:p w:rsidR="00E47B0B" w:rsidRDefault="00E47B0B" w:rsidP="00E47B0B">
            <w:pPr>
              <w:pStyle w:val="HMBullet0"/>
              <w:numPr>
                <w:ilvl w:val="0"/>
                <w:numId w:val="36"/>
              </w:numPr>
            </w:pPr>
            <w:r>
              <w:t xml:space="preserve">Справочник </w:t>
            </w:r>
            <w:r>
              <w:rPr>
                <w:rStyle w:val="HMMenu"/>
              </w:rPr>
              <w:t>Виды оценочных зон</w:t>
            </w:r>
            <w:r>
              <w:t xml:space="preserve"> пополнен новой записью с кодом 12 "Земельные участки промышленности, транспорта, связи, энергетики, обороны и иного назначения, расположенные за пределами населенных пунктов, предоставленные организациям из земель лесного фонда для строительства и обслуживания линейных объектов (газопроводы, нефтепроводы, воздушные и кабельные линии электропередачи и связи и другое)" — для учета с 2024 г.</w:t>
            </w:r>
          </w:p>
          <w:p w:rsidR="00E47B0B" w:rsidRDefault="00E47B0B" w:rsidP="00E47B0B">
            <w:pPr>
              <w:pStyle w:val="HMBullet0"/>
              <w:numPr>
                <w:ilvl w:val="0"/>
                <w:numId w:val="36"/>
              </w:numPr>
            </w:pPr>
            <w:r>
              <w:t xml:space="preserve">C 2023 года земельный налог по земельным участкам исчисляют налоговые органы, а не организации. Для сверки рассчитанных в системе данных (из операций </w:t>
            </w:r>
            <w:r>
              <w:rPr>
                <w:rStyle w:val="HMMenu"/>
              </w:rPr>
              <w:t>Налог на землю</w:t>
            </w:r>
            <w:r>
              <w:t xml:space="preserve">) с данными, рассчитанными в ИМНС (из XML-файла), предназначена новая функция </w:t>
            </w:r>
            <w:proofErr w:type="gramStart"/>
            <w:r>
              <w:rPr>
                <w:rStyle w:val="HMMenu"/>
              </w:rPr>
              <w:t>Земля</w:t>
            </w:r>
            <w:r>
              <w:t xml:space="preserve"> &gt;</w:t>
            </w:r>
            <w:proofErr w:type="gramEnd"/>
            <w:r>
              <w:t xml:space="preserve"> </w:t>
            </w:r>
            <w:r>
              <w:rPr>
                <w:rStyle w:val="HMMenu"/>
              </w:rPr>
              <w:t>Сверка данных с XML Декларации</w:t>
            </w:r>
            <w:r>
              <w:t xml:space="preserve">. Сверка происходит по информации налоговой декларации (ч. I "Расчет земельного налога"). Результаты сверки не хранятся в системе. На текущий момент допустима только "Декларация по земельному налогу" за 2023 г. (версия формата — 6). По результатам формируется протокол. В интерфейсе сверки отражается список земельных участков, полученный из входных данных при их связке. По каждому земельному участку выводятся два раздела: с данными из операций расчета земельного налога (по </w:t>
            </w:r>
            <w:r>
              <w:rPr>
                <w:rStyle w:val="HMKey"/>
              </w:rPr>
              <w:t>F4</w:t>
            </w:r>
            <w:r>
              <w:t xml:space="preserve"> можно перейти в ИК); с данными из XML-файла. По локальной функции доступен </w:t>
            </w:r>
            <w:r>
              <w:rPr>
                <w:rStyle w:val="HMMenu"/>
              </w:rPr>
              <w:t>Фильтр на данные</w:t>
            </w:r>
            <w:r>
              <w:t xml:space="preserve">. Также </w:t>
            </w:r>
            <w:proofErr w:type="gramStart"/>
            <w:r>
              <w:t xml:space="preserve">возможно </w:t>
            </w:r>
            <w:r>
              <w:rPr>
                <w:rStyle w:val="HMMenu"/>
              </w:rPr>
              <w:t>Перегрузить</w:t>
            </w:r>
            <w:proofErr w:type="gramEnd"/>
            <w:r>
              <w:rPr>
                <w:rStyle w:val="HMMenu"/>
              </w:rPr>
              <w:t xml:space="preserve"> данные</w:t>
            </w:r>
            <w:r>
              <w:t>, не выходя из интерфейса, изменив при этом параметры. Кроме этого, предусмотрена выгрузка информации из интерфейса сверки в Excel-отчет или в FastReport-формат. Подробности см. в обновлении.</w:t>
            </w:r>
          </w:p>
        </w:tc>
        <w:tc>
          <w:tcPr>
            <w:tcW w:w="9075" w:type="dxa"/>
          </w:tcPr>
          <w:p w:rsidR="00E47B0B" w:rsidRPr="0069538F" w:rsidRDefault="00E47B0B" w:rsidP="00E47B0B">
            <w:pPr>
              <w:pStyle w:val="HMBullet0"/>
            </w:pPr>
          </w:p>
        </w:tc>
      </w:tr>
    </w:tbl>
    <w:p w:rsidR="00096113" w:rsidRPr="0069538F" w:rsidRDefault="00096113" w:rsidP="00096113">
      <w:pPr>
        <w:pStyle w:val="HMHeadSection0"/>
      </w:pPr>
      <w:r w:rsidRPr="0069538F">
        <w:lastRenderedPageBreak/>
        <w:t>Логистика</w:t>
      </w:r>
    </w:p>
    <w:tbl>
      <w:tblPr>
        <w:tblW w:w="18150" w:type="dxa"/>
        <w:tblLayout w:type="fixed"/>
        <w:tblCellMar>
          <w:left w:w="0" w:type="dxa"/>
          <w:right w:w="0" w:type="dxa"/>
        </w:tblCellMar>
        <w:tblLook w:val="04A0" w:firstRow="1" w:lastRow="0" w:firstColumn="1" w:lastColumn="0" w:noHBand="0" w:noVBand="1"/>
      </w:tblPr>
      <w:tblGrid>
        <w:gridCol w:w="9075"/>
        <w:gridCol w:w="9075"/>
      </w:tblGrid>
      <w:tr w:rsidR="00E47B0B" w:rsidRPr="0069538F" w:rsidTr="00E47B0B">
        <w:tc>
          <w:tcPr>
            <w:tcW w:w="9075" w:type="dxa"/>
          </w:tcPr>
          <w:p w:rsidR="00E47B0B" w:rsidRPr="00E47B0B" w:rsidRDefault="00E47B0B" w:rsidP="00E47B0B">
            <w:pPr>
              <w:pStyle w:val="HMBody11"/>
              <w:rPr>
                <w:lang w:val="en-US"/>
              </w:rPr>
            </w:pPr>
            <w:r w:rsidRPr="00E47B0B">
              <w:rPr>
                <w:rStyle w:val="HMAccent2"/>
                <w:i/>
                <w:lang w:val="en-US"/>
              </w:rPr>
              <w:t>OPER_9.1_504</w:t>
            </w:r>
            <w:r w:rsidRPr="00E47B0B">
              <w:rPr>
                <w:lang w:val="en-US"/>
              </w:rPr>
              <w:t xml:space="preserve"> (</w:t>
            </w:r>
            <w:r w:rsidRPr="00E47B0B">
              <w:rPr>
                <w:rStyle w:val="HMFieldVal"/>
                <w:lang w:val="en-US"/>
              </w:rPr>
              <w:t>L_SerialN.res.9.1.73.0</w:t>
            </w:r>
            <w:r w:rsidRPr="00E47B0B">
              <w:rPr>
                <w:lang w:val="en-US"/>
              </w:rPr>
              <w:t xml:space="preserve">, </w:t>
            </w:r>
            <w:r w:rsidRPr="00E47B0B">
              <w:rPr>
                <w:rStyle w:val="HMFieldVal"/>
                <w:lang w:val="en-US"/>
              </w:rPr>
              <w:t>L_SoprDoc.res.9.1.221.0</w:t>
            </w:r>
            <w:r w:rsidRPr="00E47B0B">
              <w:rPr>
                <w:lang w:val="en-US"/>
              </w:rPr>
              <w:t>):</w:t>
            </w:r>
          </w:p>
          <w:p w:rsidR="00E47B0B" w:rsidRDefault="00E47B0B" w:rsidP="00E47B0B">
            <w:pPr>
              <w:pStyle w:val="HMBullet0"/>
              <w:numPr>
                <w:ilvl w:val="0"/>
                <w:numId w:val="36"/>
              </w:numPr>
            </w:pPr>
            <w:r>
              <w:t xml:space="preserve">В модуле </w:t>
            </w:r>
            <w:r>
              <w:rPr>
                <w:rStyle w:val="HMMenuM"/>
              </w:rPr>
              <w:t>Управление снабжением</w:t>
            </w:r>
            <w:r>
              <w:t xml:space="preserve"> изменен порядок полей в окне редактирования приходной накладной, если установлено значение </w:t>
            </w:r>
            <w:r>
              <w:rPr>
                <w:rStyle w:val="HMFieldVal"/>
              </w:rPr>
              <w:t>нет</w:t>
            </w:r>
            <w:r>
              <w:t xml:space="preserve"> для настройки </w:t>
            </w:r>
            <w:r>
              <w:rPr>
                <w:rStyle w:val="HMField"/>
              </w:rPr>
              <w:t>Широкоформатные скрины в сопроводительных документах</w:t>
            </w:r>
            <w:r>
              <w:t xml:space="preserve">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Сопроводительные документы</w:t>
            </w:r>
            <w:r>
              <w:t xml:space="preserve"> &gt; </w:t>
            </w:r>
            <w:r>
              <w:rPr>
                <w:rStyle w:val="HMField"/>
              </w:rPr>
              <w:t>Отображение полей</w:t>
            </w:r>
            <w:r>
              <w:t xml:space="preserve">): поле </w:t>
            </w:r>
            <w:r>
              <w:rPr>
                <w:rStyle w:val="HMField"/>
              </w:rPr>
              <w:t>Документы для учета НДС</w:t>
            </w:r>
            <w:r>
              <w:t xml:space="preserve"> перенесено после поля </w:t>
            </w:r>
            <w:r>
              <w:rPr>
                <w:rStyle w:val="HMField"/>
              </w:rPr>
              <w:t>Заявления о ввозе</w:t>
            </w:r>
            <w:r>
              <w:t xml:space="preserve"> (ниже поля </w:t>
            </w:r>
            <w:r>
              <w:rPr>
                <w:rStyle w:val="HMField"/>
              </w:rPr>
              <w:t>Операции</w:t>
            </w:r>
            <w:r>
              <w:t>).</w:t>
            </w:r>
          </w:p>
          <w:p w:rsidR="00E47B0B" w:rsidRDefault="00E47B0B" w:rsidP="00E47B0B">
            <w:pPr>
              <w:pStyle w:val="HMBullet0"/>
              <w:numPr>
                <w:ilvl w:val="0"/>
                <w:numId w:val="36"/>
              </w:numPr>
            </w:pPr>
            <w:r>
              <w:t xml:space="preserve">В модуле </w:t>
            </w:r>
            <w:r>
              <w:rPr>
                <w:rStyle w:val="HMMenuM"/>
              </w:rPr>
              <w:t>Складской учет</w:t>
            </w:r>
            <w:r>
              <w:t xml:space="preserve"> в </w:t>
            </w:r>
            <w:r>
              <w:rPr>
                <w:rStyle w:val="HMMenu"/>
              </w:rPr>
              <w:t>Карточки БСО</w:t>
            </w:r>
            <w:r>
              <w:t xml:space="preserve"> добавлена панель со списком документов, отражающих движение БСО.</w:t>
            </w:r>
          </w:p>
          <w:p w:rsidR="00E47B0B" w:rsidRDefault="00E47B0B" w:rsidP="00E47B0B">
            <w:pPr>
              <w:pStyle w:val="HMBullet0"/>
              <w:numPr>
                <w:ilvl w:val="0"/>
                <w:numId w:val="36"/>
              </w:numPr>
            </w:pPr>
            <w:r>
              <w:t xml:space="preserve">Доработано локальное меню для </w:t>
            </w:r>
            <w:r>
              <w:rPr>
                <w:rStyle w:val="HMMenu"/>
              </w:rPr>
              <w:t>Карточек серийных номеров</w:t>
            </w:r>
            <w:r>
              <w:t xml:space="preserve">. Теперь </w:t>
            </w:r>
            <w:proofErr w:type="gramStart"/>
            <w:r>
              <w:t xml:space="preserve">функции </w:t>
            </w:r>
            <w:r>
              <w:rPr>
                <w:rStyle w:val="HMMenu"/>
              </w:rPr>
              <w:t>Обновить</w:t>
            </w:r>
            <w:proofErr w:type="gramEnd"/>
            <w:r>
              <w:rPr>
                <w:rStyle w:val="HMMenu"/>
              </w:rPr>
              <w:t xml:space="preserve"> время операций</w:t>
            </w:r>
            <w:r>
              <w:t xml:space="preserve"> и </w:t>
            </w:r>
            <w:r>
              <w:rPr>
                <w:rStyle w:val="HMMenu"/>
              </w:rPr>
              <w:t>Обновить номера операций</w:t>
            </w:r>
            <w:r>
              <w:t xml:space="preserve"> доступны в любом режиме представления списка серийных номеров, а также в окне редактирования. Изменены состав и наименование полей в окне редактирования, если окно открыто из </w:t>
            </w:r>
            <w:proofErr w:type="spellStart"/>
            <w:r>
              <w:t>двухпанельного</w:t>
            </w:r>
            <w:proofErr w:type="spellEnd"/>
            <w:r>
              <w:t xml:space="preserve"> режима представления списка серийных номеров.</w:t>
            </w:r>
          </w:p>
          <w:p w:rsidR="00E47B0B" w:rsidRPr="00E47B0B" w:rsidRDefault="00E47B0B" w:rsidP="00E47B0B">
            <w:pPr>
              <w:pStyle w:val="HMBody11"/>
              <w:rPr>
                <w:lang w:val="en-US"/>
              </w:rPr>
            </w:pPr>
            <w:r w:rsidRPr="00E47B0B">
              <w:rPr>
                <w:rStyle w:val="HMAccent2"/>
                <w:i/>
                <w:lang w:val="en-US"/>
              </w:rPr>
              <w:t>OPER_9.1_506</w:t>
            </w:r>
            <w:r w:rsidRPr="00E47B0B">
              <w:rPr>
                <w:lang w:val="en-US"/>
              </w:rPr>
              <w:t xml:space="preserve"> (</w:t>
            </w:r>
            <w:r w:rsidRPr="00E47B0B">
              <w:rPr>
                <w:rStyle w:val="HMFieldVal"/>
                <w:lang w:val="en-US"/>
              </w:rPr>
              <w:t>L_Rozn.res.9.1.102.0</w:t>
            </w:r>
            <w:r w:rsidRPr="00E47B0B">
              <w:rPr>
                <w:lang w:val="en-US"/>
              </w:rPr>
              <w:t xml:space="preserve">, </w:t>
            </w:r>
            <w:r w:rsidRPr="00E47B0B">
              <w:rPr>
                <w:rStyle w:val="HMFieldVal"/>
                <w:lang w:val="en-US"/>
              </w:rPr>
              <w:t>L_SF.res.9.1.206.0</w:t>
            </w:r>
            <w:r w:rsidRPr="00E47B0B">
              <w:rPr>
                <w:lang w:val="en-US"/>
              </w:rPr>
              <w:t>):</w:t>
            </w:r>
          </w:p>
          <w:p w:rsidR="00E47B0B" w:rsidRDefault="00E47B0B" w:rsidP="00E47B0B">
            <w:pPr>
              <w:pStyle w:val="HMBullet0"/>
              <w:numPr>
                <w:ilvl w:val="0"/>
                <w:numId w:val="36"/>
              </w:numPr>
            </w:pPr>
            <w:r>
              <w:t xml:space="preserve">В настройку импорта ЭСЧФ введен новый признак </w:t>
            </w:r>
            <w:r>
              <w:rPr>
                <w:rStyle w:val="HMField"/>
              </w:rPr>
              <w:t>регистрировать ЭСЧФ после подписания и отправки</w:t>
            </w:r>
            <w:r>
              <w:t xml:space="preserve"> — регистрация проходит только в случае создания ЭСЧФ именно по первичному документу. Для дополнительных режимов вида "создать несколько ЭСЧФ и привязать к одному документу" автоматическая регистрация не предусмотрена.</w:t>
            </w:r>
          </w:p>
          <w:p w:rsidR="00E47B0B" w:rsidRDefault="00E47B0B" w:rsidP="00E47B0B">
            <w:pPr>
              <w:pStyle w:val="HMBullet0"/>
              <w:numPr>
                <w:ilvl w:val="0"/>
                <w:numId w:val="36"/>
              </w:numPr>
            </w:pPr>
            <w:r>
              <w:t xml:space="preserve">При пакетном формировании ЭСЧФ (операции в сбыте/снабжении) в окне выбора документов колонка </w:t>
            </w:r>
            <w:r>
              <w:rPr>
                <w:rStyle w:val="HMField"/>
              </w:rPr>
              <w:t>Статус</w:t>
            </w:r>
            <w:r>
              <w:t xml:space="preserve"> переименована на </w:t>
            </w:r>
            <w:r>
              <w:rPr>
                <w:rStyle w:val="HMField"/>
              </w:rPr>
              <w:t>Статус ЭСЧФ</w:t>
            </w:r>
            <w:r>
              <w:t xml:space="preserve"> (отражается статус отправки ЭСЧФ), после колонки </w:t>
            </w:r>
            <w:r>
              <w:rPr>
                <w:rStyle w:val="HMField"/>
              </w:rPr>
              <w:t>№ документа</w:t>
            </w:r>
            <w:r>
              <w:t xml:space="preserve"> добавлена колонка для отражения </w:t>
            </w:r>
            <w:r>
              <w:rPr>
                <w:rStyle w:val="HMField"/>
              </w:rPr>
              <w:t>Статуса</w:t>
            </w:r>
            <w:r>
              <w:t xml:space="preserve"> сопроводительного документа (исполняемый, оформляемый и т. п.).</w:t>
            </w:r>
          </w:p>
          <w:p w:rsidR="00E47B0B" w:rsidRDefault="00E47B0B" w:rsidP="00E47B0B">
            <w:pPr>
              <w:pStyle w:val="HMBullet0"/>
              <w:numPr>
                <w:ilvl w:val="0"/>
                <w:numId w:val="36"/>
              </w:numPr>
            </w:pPr>
            <w:r>
              <w:lastRenderedPageBreak/>
              <w:t>В связи с изменениями на портале доработан интерфейс ЭСЧФ, открываемый по кнопке [</w:t>
            </w:r>
            <w:r>
              <w:rPr>
                <w:rStyle w:val="HMButton"/>
              </w:rPr>
              <w:t>Спецификация. Раздел 6</w:t>
            </w:r>
            <w:r>
              <w:t xml:space="preserve">]. Для поля </w:t>
            </w:r>
            <w:r>
              <w:rPr>
                <w:rStyle w:val="HMField"/>
              </w:rPr>
              <w:t>12. Дополнительные данные</w:t>
            </w:r>
            <w:r>
              <w:t xml:space="preserve"> введены новые признаки: </w:t>
            </w:r>
            <w:r>
              <w:rPr>
                <w:rStyle w:val="HMField"/>
              </w:rPr>
              <w:t>Товар, маркированный УКЗ</w:t>
            </w:r>
            <w:r>
              <w:t xml:space="preserve">; </w:t>
            </w:r>
            <w:r>
              <w:rPr>
                <w:rStyle w:val="HMField"/>
              </w:rPr>
              <w:t>Товар, подлежащий прослеживаемости</w:t>
            </w:r>
            <w:r>
              <w:t xml:space="preserve">. Их можно устанавливать как вручную, так и через </w:t>
            </w:r>
            <w:r>
              <w:rPr>
                <w:rStyle w:val="HMMenu"/>
              </w:rPr>
              <w:t>Шаблоны ЭСЧФ</w:t>
            </w:r>
            <w:r>
              <w:t xml:space="preserve">. Для расчетной ставки могут быть указаны признаки: </w:t>
            </w:r>
            <w:r>
              <w:rPr>
                <w:rStyle w:val="HMField"/>
              </w:rPr>
              <w:t>Товар, маркируемый средствами идентификации</w:t>
            </w:r>
            <w:r>
              <w:t xml:space="preserve">; </w:t>
            </w:r>
            <w:r>
              <w:rPr>
                <w:rStyle w:val="HMField"/>
              </w:rPr>
              <w:t>Товар, маркированный УКЗ</w:t>
            </w:r>
            <w:r>
              <w:t xml:space="preserve">; </w:t>
            </w:r>
            <w:r>
              <w:rPr>
                <w:rStyle w:val="HMField"/>
              </w:rPr>
              <w:t>Товар, подлежащий прослеживаемости</w:t>
            </w:r>
            <w:r>
              <w:t xml:space="preserve">. При выгрузке ЭСЧФ на портал проходит проверка правил 78–80: если в дополнительных данных раздела 6 ЭСЧФ указан один из признаков </w:t>
            </w:r>
            <w:r>
              <w:rPr>
                <w:rStyle w:val="HMField"/>
              </w:rPr>
              <w:t>Товар, маркированный УКЗ</w:t>
            </w:r>
            <w:r>
              <w:t xml:space="preserve"> / </w:t>
            </w:r>
            <w:r>
              <w:rPr>
                <w:rStyle w:val="HMField"/>
              </w:rPr>
              <w:t>Товар, маркируемый средствами идентификации</w:t>
            </w:r>
            <w:r>
              <w:t xml:space="preserve"> / </w:t>
            </w:r>
            <w:r>
              <w:rPr>
                <w:rStyle w:val="HMField"/>
              </w:rPr>
              <w:t>Товар, подлежащий прослеживаемости</w:t>
            </w:r>
            <w:r>
              <w:t xml:space="preserve">, то обязательно должен быть заполнен код в поле </w:t>
            </w:r>
            <w:r>
              <w:rPr>
                <w:rStyle w:val="HMField"/>
              </w:rPr>
              <w:t>3.1. ТН ВЭД ЕАЭС</w:t>
            </w:r>
            <w:r>
              <w:t>.</w:t>
            </w:r>
          </w:p>
          <w:p w:rsidR="00E47B0B" w:rsidRDefault="00E47B0B" w:rsidP="00E47B0B">
            <w:pPr>
              <w:pStyle w:val="HMBullet0"/>
              <w:numPr>
                <w:ilvl w:val="0"/>
                <w:numId w:val="36"/>
              </w:numPr>
            </w:pPr>
            <w:r>
              <w:t xml:space="preserve">Для признаков </w:t>
            </w:r>
            <w:r>
              <w:rPr>
                <w:rStyle w:val="HMField"/>
              </w:rPr>
              <w:t>Товар, маркированный акцизными марками</w:t>
            </w:r>
            <w:r>
              <w:t xml:space="preserve"> / </w:t>
            </w:r>
            <w:r>
              <w:rPr>
                <w:rStyle w:val="HMField"/>
              </w:rPr>
              <w:t>Товар, маркированный КИЗ</w:t>
            </w:r>
            <w:r>
              <w:t xml:space="preserve"> / </w:t>
            </w:r>
            <w:r>
              <w:rPr>
                <w:rStyle w:val="HMField"/>
              </w:rPr>
              <w:t>Товар, маркируемый средствами идентификации</w:t>
            </w:r>
            <w:r>
              <w:t xml:space="preserve">: если есть налог-акциз или в каталоге МЦ установлены признаки маркировки, то они безусловно проставляются в позиции спецификации ЭСЧФ (независимо от того, заданы ли эти признаки в шаблоне ЭСЧФ). Для остальных признаков при формировании ЭСЧФ по шаблону алгоритм прежний: если признаки заданы в шаблоне в </w:t>
            </w:r>
            <w:r>
              <w:rPr>
                <w:rStyle w:val="HMField"/>
              </w:rPr>
              <w:t>Дополнительных данных</w:t>
            </w:r>
            <w:r>
              <w:t>, то они копируются из шаблона, вне зависимости от автоматических вычислений.</w:t>
            </w:r>
          </w:p>
          <w:p w:rsidR="00E47B0B" w:rsidRDefault="00E47B0B" w:rsidP="00E47B0B">
            <w:pPr>
              <w:pStyle w:val="HMBullet0"/>
              <w:numPr>
                <w:ilvl w:val="0"/>
                <w:numId w:val="36"/>
              </w:numPr>
            </w:pPr>
            <w:r>
              <w:t xml:space="preserve">Доработана проверка правила 52: если пользователь указал </w:t>
            </w:r>
            <w:r>
              <w:rPr>
                <w:rStyle w:val="HMField"/>
              </w:rPr>
              <w:t>Статус поставщика</w:t>
            </w:r>
            <w:r>
              <w:t xml:space="preserve"> — </w:t>
            </w:r>
            <w:r>
              <w:rPr>
                <w:rStyle w:val="HMField"/>
              </w:rPr>
              <w:t>иностранная организация</w:t>
            </w:r>
            <w:r>
              <w:t xml:space="preserve"> (раздел 2), а </w:t>
            </w:r>
            <w:r>
              <w:rPr>
                <w:rStyle w:val="HMField"/>
              </w:rPr>
              <w:t>Статус получателя</w:t>
            </w:r>
            <w:r>
              <w:t xml:space="preserve"> — </w:t>
            </w:r>
            <w:r>
              <w:rPr>
                <w:rStyle w:val="HMField"/>
              </w:rPr>
              <w:t>покупатель</w:t>
            </w:r>
            <w:r>
              <w:t xml:space="preserve"> (раздел 3), то в разделе 6 для всех товарных позиций (</w:t>
            </w:r>
            <w:r>
              <w:rPr>
                <w:rStyle w:val="HMFieldVal"/>
              </w:rPr>
              <w:t>Т</w:t>
            </w:r>
            <w:r>
              <w:t xml:space="preserve">) должен быть указан признак </w:t>
            </w:r>
            <w:r>
              <w:rPr>
                <w:rStyle w:val="HMField"/>
              </w:rPr>
              <w:t>Ввозной НДС</w:t>
            </w:r>
            <w:r>
              <w:t>. Таким образом, при формировании ЭСЧФ в итоговой строке с услугой (</w:t>
            </w:r>
            <w:r>
              <w:rPr>
                <w:rStyle w:val="HMFieldVal"/>
              </w:rPr>
              <w:t>У</w:t>
            </w:r>
            <w:r>
              <w:t xml:space="preserve">) признак </w:t>
            </w:r>
            <w:r>
              <w:rPr>
                <w:rStyle w:val="HMField"/>
              </w:rPr>
              <w:t>Ввозной НДС</w:t>
            </w:r>
            <w:r>
              <w:t xml:space="preserve"> будет снят, но он будет проставлен в остальных позициях спецификации с МЦ и будет выгружаться на портал. </w:t>
            </w:r>
            <w:r>
              <w:rPr>
                <w:rStyle w:val="HMAccent2"/>
              </w:rPr>
              <w:t>Примечание</w:t>
            </w:r>
            <w:r>
              <w:t xml:space="preserve">: в услуге признак </w:t>
            </w:r>
            <w:r>
              <w:rPr>
                <w:rStyle w:val="HMField"/>
              </w:rPr>
              <w:t>Ввозной НДС</w:t>
            </w:r>
            <w:r>
              <w:t xml:space="preserve"> не выбирается (недоступен), а в МЦ его можно вручную отредактировать (выставить/снять).</w:t>
            </w:r>
          </w:p>
        </w:tc>
        <w:tc>
          <w:tcPr>
            <w:tcW w:w="9075" w:type="dxa"/>
          </w:tcPr>
          <w:p w:rsidR="00E47B0B" w:rsidRPr="0069538F" w:rsidRDefault="00E47B0B" w:rsidP="00E47B0B">
            <w:pPr>
              <w:pStyle w:val="HMBody11"/>
            </w:pPr>
          </w:p>
        </w:tc>
      </w:tr>
    </w:tbl>
    <w:p w:rsidR="00096113" w:rsidRPr="0069538F" w:rsidRDefault="00096113" w:rsidP="00096113">
      <w:pPr>
        <w:pStyle w:val="HMHeadSection0"/>
      </w:pPr>
      <w:r w:rsidRPr="0069538F">
        <w:t>Управление персоналом</w:t>
      </w:r>
    </w:p>
    <w:tbl>
      <w:tblPr>
        <w:tblW w:w="9075" w:type="dxa"/>
        <w:tblLayout w:type="fixed"/>
        <w:tblCellMar>
          <w:left w:w="0" w:type="dxa"/>
          <w:right w:w="0" w:type="dxa"/>
        </w:tblCellMar>
        <w:tblLook w:val="04A0" w:firstRow="1" w:lastRow="0" w:firstColumn="1" w:lastColumn="0" w:noHBand="0" w:noVBand="1"/>
      </w:tblPr>
      <w:tblGrid>
        <w:gridCol w:w="9075"/>
      </w:tblGrid>
      <w:tr w:rsidR="00096113" w:rsidTr="005A7213">
        <w:tc>
          <w:tcPr>
            <w:tcW w:w="9075" w:type="dxa"/>
          </w:tcPr>
          <w:p w:rsidR="00893F17" w:rsidRDefault="00893F17" w:rsidP="00893F17">
            <w:pPr>
              <w:pStyle w:val="HMBody11"/>
            </w:pPr>
            <w:r>
              <w:rPr>
                <w:rStyle w:val="HMAccent2"/>
                <w:i/>
              </w:rPr>
              <w:t>Z_StaffOrders.res.9.1.223.0</w:t>
            </w:r>
            <w:r>
              <w:t xml:space="preserve">. В модуле </w:t>
            </w:r>
            <w:r>
              <w:rPr>
                <w:rStyle w:val="HMMenuM"/>
              </w:rPr>
              <w:t>Управление персоналом</w:t>
            </w:r>
            <w:r>
              <w:t xml:space="preserve"> предусмотрена возможность формирования нескольких приказов по РПД-91 "Назначение почасовых табельных отклонений" в интервале дат первоначального приказа с РПД-91, если была выполнена отмена отклонений на эти интервалы через утвержденные приказы с РПД-93 "Отмена почасовых табельных отклонений".</w:t>
            </w:r>
          </w:p>
          <w:p w:rsidR="00893F17" w:rsidRDefault="00893F17" w:rsidP="00893F17">
            <w:pPr>
              <w:pStyle w:val="HMBody11"/>
            </w:pPr>
            <w:r>
              <w:rPr>
                <w:rStyle w:val="HMAccent2"/>
                <w:i/>
              </w:rPr>
              <w:t>Z_StaffReports.res.9.1.161.0</w:t>
            </w:r>
            <w:r>
              <w:t xml:space="preserve">. Для кадрового отчета </w:t>
            </w:r>
            <w:r>
              <w:rPr>
                <w:rStyle w:val="HMMenu"/>
              </w:rPr>
              <w:t xml:space="preserve">Журналы </w:t>
            </w:r>
            <w:proofErr w:type="gramStart"/>
            <w:r>
              <w:rPr>
                <w:rStyle w:val="HMMenu"/>
              </w:rPr>
              <w:t>регистрации</w:t>
            </w:r>
            <w:r>
              <w:t xml:space="preserve"> &gt;</w:t>
            </w:r>
            <w:proofErr w:type="gramEnd"/>
            <w:r>
              <w:t xml:space="preserve"> </w:t>
            </w:r>
            <w:r>
              <w:rPr>
                <w:rStyle w:val="HMMenu"/>
              </w:rPr>
              <w:t>Договоры и доп. соглашения</w:t>
            </w:r>
            <w:r>
              <w:t xml:space="preserve"> предусмотрена кнопка [</w:t>
            </w:r>
            <w:r>
              <w:rPr>
                <w:rStyle w:val="HMButton"/>
              </w:rPr>
              <w:t>Применить фильтр</w:t>
            </w:r>
            <w:r>
              <w:t xml:space="preserve">]: первоначально при запуске интерфейса отчет будет пустым, данные обновляются теперь только при нажатии на кнопку или при изменении фильтра по </w:t>
            </w:r>
            <w:r>
              <w:rPr>
                <w:rStyle w:val="HMField"/>
              </w:rPr>
              <w:t>Сотрудникам</w:t>
            </w:r>
            <w:r>
              <w:t>.</w:t>
            </w:r>
          </w:p>
          <w:p w:rsidR="00893F17" w:rsidRDefault="00893F17" w:rsidP="00893F17">
            <w:pPr>
              <w:pStyle w:val="HMBody11"/>
            </w:pPr>
            <w:r>
              <w:rPr>
                <w:rStyle w:val="HMAccent2"/>
                <w:i/>
              </w:rPr>
              <w:t>Z_Calendar.res.9.1.72.0</w:t>
            </w:r>
            <w:r>
              <w:t>. Доработана функциональность по переносу выходных/рабочих дней с различных месяцев. Если в справочнике праздничных дней задан только один перенос с различных месяцев, например, для 29/06/2024 "</w:t>
            </w:r>
            <w:r>
              <w:rPr>
                <w:rStyle w:val="HMFieldVal"/>
              </w:rPr>
              <w:t>+перенос с 31/12/2024</w:t>
            </w:r>
            <w:r>
              <w:t>", то данные для переноса берутся из уже сформированного графика на 12 месяц. Теперь для парных переносов предусматривается следующая схема работы: переформирование графика необходимо обязательно осуществлять за интервал, включающий оба месяца (в данном случае с июня по декабрь), в результате чего по датам переноса будет правильно выполняться обмен часами.</w:t>
            </w:r>
          </w:p>
          <w:p w:rsidR="00893F17" w:rsidRDefault="00893F17" w:rsidP="00893F17">
            <w:pPr>
              <w:pStyle w:val="HMBody11"/>
            </w:pPr>
            <w:r>
              <w:rPr>
                <w:rStyle w:val="HMAccent2"/>
                <w:i/>
              </w:rPr>
              <w:t>Z_Calendar.res.9.1.73.0</w:t>
            </w:r>
            <w:r>
              <w:t xml:space="preserve">. Если в параметрах формирования графика работы установлена настройка </w:t>
            </w:r>
            <w:r>
              <w:rPr>
                <w:rStyle w:val="HMField"/>
              </w:rPr>
              <w:t>Сокращенный предпраздничный день</w:t>
            </w:r>
            <w:r>
              <w:t xml:space="preserve">, то дополнительно отображается признак </w:t>
            </w:r>
            <w:r>
              <w:rPr>
                <w:rStyle w:val="HMField"/>
              </w:rPr>
              <w:t>Полный день</w:t>
            </w:r>
            <w:r>
              <w:t xml:space="preserve"> — означает, что предпраздничный день будет сокращен на час, независимо от продолжительности рабочего дня (если признак не установлен, продолжительность уменьшается пропорционально).</w:t>
            </w:r>
          </w:p>
          <w:p w:rsidR="00893F17" w:rsidRDefault="00893F17" w:rsidP="00CF3140">
            <w:pPr>
              <w:pStyle w:val="HMBody11"/>
              <w:keepLines/>
            </w:pPr>
            <w:r>
              <w:rPr>
                <w:rStyle w:val="HMAccent2"/>
                <w:i/>
              </w:rPr>
              <w:lastRenderedPageBreak/>
              <w:t>Z_FSZN.res.9.1.128.0</w:t>
            </w:r>
            <w:r>
              <w:t xml:space="preserve">. При формировании </w:t>
            </w:r>
            <w:r>
              <w:rPr>
                <w:rStyle w:val="HMMenu"/>
              </w:rPr>
              <w:t>Индивидуальных сведений</w:t>
            </w:r>
            <w:r>
              <w:t xml:space="preserve"> и выгрузке отчета ПУ-3 в формат JSON (</w:t>
            </w:r>
            <w:r>
              <w:rPr>
                <w:rStyle w:val="HMFieldVal"/>
              </w:rPr>
              <w:t>форма 2024 года</w:t>
            </w:r>
            <w:r>
              <w:t xml:space="preserve">) </w:t>
            </w:r>
            <w:r w:rsidRPr="00B545A6">
              <w:t>добавлен</w:t>
            </w:r>
            <w:r w:rsidR="00B545A6" w:rsidRPr="00B545A6">
              <w:t>о</w:t>
            </w:r>
            <w:r w:rsidRPr="00B545A6">
              <w:t xml:space="preserve"> </w:t>
            </w:r>
            <w:r w:rsidR="009D447A" w:rsidRPr="00B545A6">
              <w:t>экранирование</w:t>
            </w:r>
            <w:r w:rsidRPr="00B545A6">
              <w:t xml:space="preserve"> для </w:t>
            </w:r>
            <w:r>
              <w:t>спецсимволов: " (универсальная кавычка); / (знак дроби, косая черта); \ (обратная косая черта). Предусматривается для полей "</w:t>
            </w:r>
            <w:proofErr w:type="spellStart"/>
            <w:r>
              <w:t>plat</w:t>
            </w:r>
            <w:proofErr w:type="spellEnd"/>
            <w:r>
              <w:t>", "</w:t>
            </w:r>
            <w:proofErr w:type="spellStart"/>
            <w:r>
              <w:t>pck</w:t>
            </w:r>
            <w:proofErr w:type="spellEnd"/>
            <w:r>
              <w:t>", "</w:t>
            </w:r>
            <w:proofErr w:type="spellStart"/>
            <w:r>
              <w:t>tel</w:t>
            </w:r>
            <w:proofErr w:type="spellEnd"/>
            <w:r>
              <w:t>", "</w:t>
            </w:r>
            <w:proofErr w:type="spellStart"/>
            <w:r>
              <w:t>ndog</w:t>
            </w:r>
            <w:proofErr w:type="spellEnd"/>
            <w:r>
              <w:t>" (чтобы понимать, например, где начинается и заканчивается наименование организации, так как могут присутствовать двойные кавычки).</w:t>
            </w:r>
          </w:p>
          <w:p w:rsidR="00893F17" w:rsidRDefault="00893F17" w:rsidP="00893F17">
            <w:pPr>
              <w:pStyle w:val="HMBody11"/>
            </w:pPr>
            <w:r>
              <w:rPr>
                <w:rStyle w:val="HMAccent2"/>
                <w:i/>
              </w:rPr>
              <w:t>ZAR_9.1_900</w:t>
            </w:r>
            <w:r>
              <w:t xml:space="preserve"> (</w:t>
            </w:r>
            <w:r>
              <w:rPr>
                <w:rStyle w:val="HMFieldVal"/>
              </w:rPr>
              <w:t>Z_NDFL.res.9.1.178.0</w:t>
            </w:r>
            <w:r>
              <w:t xml:space="preserve">, </w:t>
            </w:r>
            <w:r>
              <w:rPr>
                <w:rStyle w:val="HMFieldVal"/>
              </w:rPr>
              <w:t>Z_Report.res.9.1.234.0</w:t>
            </w:r>
            <w:r>
              <w:t xml:space="preserve">, </w:t>
            </w:r>
            <w:r>
              <w:rPr>
                <w:rStyle w:val="HMFieldVal"/>
              </w:rPr>
              <w:t>Z_Staff.res.9.1.297.0</w:t>
            </w:r>
            <w:r>
              <w:t xml:space="preserve">, </w:t>
            </w:r>
            <w:r>
              <w:rPr>
                <w:rStyle w:val="HMFieldVal"/>
              </w:rPr>
              <w:t>Z_StaffCat.res.9.1.172.0</w:t>
            </w:r>
            <w:r>
              <w:t xml:space="preserve">, </w:t>
            </w:r>
            <w:r>
              <w:rPr>
                <w:rStyle w:val="HMFieldVal"/>
              </w:rPr>
              <w:t>Z_StaffNastr.res.9.1.153.0</w:t>
            </w:r>
            <w:r>
              <w:t xml:space="preserve">). Для всех документов сотрудника добавлено поле </w:t>
            </w:r>
            <w:r>
              <w:rPr>
                <w:rStyle w:val="HMField"/>
              </w:rPr>
              <w:t>Код МНС</w:t>
            </w:r>
            <w:r>
              <w:t>. Для перечисленных документов коды будут проставлены автоматически: "</w:t>
            </w:r>
            <w:r>
              <w:rPr>
                <w:rStyle w:val="HMFieldVal"/>
              </w:rPr>
              <w:t>Паспорт гражданина Республики Беларусь</w:t>
            </w:r>
            <w:r>
              <w:t>" — 01; "</w:t>
            </w:r>
            <w:r>
              <w:rPr>
                <w:rStyle w:val="HMFieldVal"/>
              </w:rPr>
              <w:t>Национальный паспорт иностранного гражданина</w:t>
            </w:r>
            <w:r>
              <w:t>" — 03; "</w:t>
            </w:r>
            <w:r>
              <w:rPr>
                <w:rStyle w:val="HMFieldVal"/>
              </w:rPr>
              <w:t>Свидетельство о рождении</w:t>
            </w:r>
            <w:r>
              <w:t>" — 04; "</w:t>
            </w:r>
            <w:r>
              <w:rPr>
                <w:rStyle w:val="HMFieldVal"/>
              </w:rPr>
              <w:t>Удостоверение беженца</w:t>
            </w:r>
            <w:r>
              <w:t>" — 08; "</w:t>
            </w:r>
            <w:r>
              <w:rPr>
                <w:rStyle w:val="HMFieldVal"/>
              </w:rPr>
              <w:t>Вид на жительство</w:t>
            </w:r>
            <w:r>
              <w:t>" — 09; "</w:t>
            </w:r>
            <w:r>
              <w:rPr>
                <w:rStyle w:val="HMFieldVal"/>
              </w:rPr>
              <w:t>ID-карта гражданина Республики Беларусь</w:t>
            </w:r>
            <w:r>
              <w:t>" — 11; "</w:t>
            </w:r>
            <w:r>
              <w:rPr>
                <w:rStyle w:val="HMFieldVal"/>
              </w:rPr>
              <w:t>Биометрический вид на жительство в РБ иностранного гражданина</w:t>
            </w:r>
            <w:r>
              <w:t>" — 12; "</w:t>
            </w:r>
            <w:r>
              <w:rPr>
                <w:rStyle w:val="HMFieldVal"/>
              </w:rPr>
              <w:t>Биометрический вид на жительство в РБ лица без гражданства</w:t>
            </w:r>
            <w:r>
              <w:t>" — 13; "</w:t>
            </w:r>
            <w:r>
              <w:rPr>
                <w:rStyle w:val="HMFieldVal"/>
              </w:rPr>
              <w:t>Иной документ, удостоверяющий личность</w:t>
            </w:r>
            <w:r>
              <w:t xml:space="preserve">" — 99. Для остальных основных документов коды следует вводить вручную. Если в конфигурационном файле установлен параметр автоматического обновления реестра настроек, то при входе в систему запустится </w:t>
            </w:r>
            <w:r w:rsidRPr="00B80C40">
              <w:t>конверт</w:t>
            </w:r>
            <w:r w:rsidR="009D447A" w:rsidRPr="00B80C40">
              <w:t>е</w:t>
            </w:r>
            <w:r w:rsidRPr="00B80C40">
              <w:t xml:space="preserve">р и заполнит </w:t>
            </w:r>
            <w:r>
              <w:t>коды (при условии, что поле пустое). Кроме того, предусмотрена возможность ручного запуска конвер</w:t>
            </w:r>
            <w:r w:rsidRPr="00B80C40">
              <w:t>т</w:t>
            </w:r>
            <w:r w:rsidR="009D447A" w:rsidRPr="00B80C40">
              <w:t>е</w:t>
            </w:r>
            <w:r w:rsidRPr="00B80C40">
              <w:t xml:space="preserve">ра </w:t>
            </w:r>
            <w:r>
              <w:t xml:space="preserve">в модуле </w:t>
            </w:r>
            <w:r>
              <w:rPr>
                <w:rStyle w:val="HMMenuM"/>
              </w:rPr>
              <w:t>Управление персоналом</w:t>
            </w:r>
            <w:r>
              <w:t xml:space="preserve"> по пути </w:t>
            </w:r>
            <w:proofErr w:type="gramStart"/>
            <w:r>
              <w:rPr>
                <w:rStyle w:val="HMMenu"/>
              </w:rPr>
              <w:t>Настройка</w:t>
            </w:r>
            <w:r>
              <w:t xml:space="preserve"> &gt;</w:t>
            </w:r>
            <w:proofErr w:type="gramEnd"/>
            <w:r>
              <w:t xml:space="preserve"> </w:t>
            </w:r>
            <w:r>
              <w:rPr>
                <w:rStyle w:val="HMMenu"/>
              </w:rPr>
              <w:t>Инициализация</w:t>
            </w:r>
            <w:r>
              <w:t xml:space="preserve"> &gt; </w:t>
            </w:r>
            <w:r>
              <w:rPr>
                <w:rStyle w:val="HMMenu"/>
              </w:rPr>
              <w:t>Системные каталоги</w:t>
            </w:r>
            <w:r>
              <w:t xml:space="preserve"> — в параметрах следует установить опцию </w:t>
            </w:r>
            <w:r>
              <w:rPr>
                <w:rStyle w:val="HMField"/>
              </w:rPr>
              <w:t>Справочник типовых отчетов и отчетов по сотруднику</w:t>
            </w:r>
            <w:r>
              <w:t xml:space="preserve"> и нажать [</w:t>
            </w:r>
            <w:r>
              <w:rPr>
                <w:rStyle w:val="HMButton"/>
              </w:rPr>
              <w:t>Продолжить</w:t>
            </w:r>
            <w:r>
              <w:t xml:space="preserve">]. Таким образом, в модуле </w:t>
            </w:r>
            <w:r>
              <w:rPr>
                <w:rStyle w:val="HMMenuM"/>
              </w:rPr>
              <w:t>Заработная плата</w:t>
            </w:r>
            <w:r>
              <w:t xml:space="preserve"> при формировании </w:t>
            </w:r>
            <w:r>
              <w:rPr>
                <w:rStyle w:val="HMMenu"/>
              </w:rPr>
              <w:t>Справки в налоговую инспекцию</w:t>
            </w:r>
            <w:r>
              <w:t xml:space="preserve"> (форма по приложению 3) и </w:t>
            </w:r>
            <w:r>
              <w:rPr>
                <w:rStyle w:val="HMMenu"/>
              </w:rPr>
              <w:t>Справки о доходах в налоговую инспекцию</w:t>
            </w:r>
            <w:r>
              <w:t xml:space="preserve"> (форма по приложению 9) изменен вывод кода документа — теперь он берется из нового поля </w:t>
            </w:r>
            <w:r>
              <w:rPr>
                <w:rStyle w:val="HMField"/>
              </w:rPr>
              <w:t>Код МНС</w:t>
            </w:r>
            <w:r>
              <w:t xml:space="preserve">. При формировании этих справок код страны определяется из гражданства (код гражданства). Кроме того, для </w:t>
            </w:r>
            <w:r>
              <w:rPr>
                <w:rStyle w:val="HMMenu"/>
              </w:rPr>
              <w:t>Справки о доходах в налоговую инспекцию</w:t>
            </w:r>
            <w:r>
              <w:t xml:space="preserve"> в разделе </w:t>
            </w:r>
            <w:r>
              <w:rPr>
                <w:rStyle w:val="HMField"/>
              </w:rPr>
              <w:t>1. Данные о физическом лице — получателе дохода</w:t>
            </w:r>
            <w:r>
              <w:t xml:space="preserve"> добавлено отображение серии и номера документа сотрудника.</w:t>
            </w:r>
          </w:p>
          <w:p w:rsidR="00893F17" w:rsidRDefault="00893F17" w:rsidP="00893F17">
            <w:pPr>
              <w:pStyle w:val="HMBody11"/>
            </w:pPr>
            <w:r>
              <w:rPr>
                <w:rStyle w:val="HMAccent2"/>
                <w:i/>
              </w:rPr>
              <w:t>Z_NDFL.res.9.1.179.0</w:t>
            </w:r>
            <w:r>
              <w:t xml:space="preserve">, </w:t>
            </w:r>
            <w:r>
              <w:rPr>
                <w:rStyle w:val="HMAccent2"/>
                <w:i/>
              </w:rPr>
              <w:t>Z_NDFL.res.9.1.180.0</w:t>
            </w:r>
            <w:r>
              <w:t xml:space="preserve">. Доработано формирование </w:t>
            </w:r>
            <w:r>
              <w:rPr>
                <w:rStyle w:val="HMMenu"/>
              </w:rPr>
              <w:t>Справки в налоговую инспекцию</w:t>
            </w:r>
            <w:r>
              <w:t xml:space="preserve"> (форма по приложению 3):</w:t>
            </w:r>
          </w:p>
          <w:p w:rsidR="00893F17" w:rsidRDefault="00893F17" w:rsidP="00893F17">
            <w:pPr>
              <w:pStyle w:val="HMBullet0"/>
              <w:numPr>
                <w:ilvl w:val="0"/>
                <w:numId w:val="36"/>
              </w:numPr>
            </w:pPr>
            <w:r>
              <w:t>Предоставлена возможность привязать вычет (</w:t>
            </w:r>
            <w:r>
              <w:rPr>
                <w:rStyle w:val="HMField"/>
              </w:rPr>
              <w:t>Код скидки</w:t>
            </w:r>
            <w:r>
              <w:t>) к доходам с кодами от 500 до 599.</w:t>
            </w:r>
          </w:p>
          <w:p w:rsidR="00893F17" w:rsidRDefault="00893F17" w:rsidP="00893F17">
            <w:pPr>
              <w:pStyle w:val="HMBullet0"/>
              <w:numPr>
                <w:ilvl w:val="0"/>
                <w:numId w:val="36"/>
              </w:numPr>
            </w:pPr>
            <w:r>
              <w:t xml:space="preserve">При формировании справки за 2023 год доступен новый параметр </w:t>
            </w:r>
            <w:r>
              <w:rPr>
                <w:rStyle w:val="HMField"/>
              </w:rPr>
              <w:t>Стандартные налоговые вычеты отражать полностью</w:t>
            </w:r>
            <w:r>
              <w:t xml:space="preserve"> — по умолчанию включен, стандартные налоговые вычеты отображаются полностью (даже если доход меньше общей суммы положенных вычетов) в печатной форме справки в подразделе 3.2.1 и в разделе 4 по строке за год "Общая сумма стандартных налоговых вычетов".</w:t>
            </w:r>
          </w:p>
          <w:p w:rsidR="00893F17" w:rsidRDefault="00893F17" w:rsidP="00893F17">
            <w:pPr>
              <w:pStyle w:val="HMBullet0"/>
              <w:numPr>
                <w:ilvl w:val="0"/>
                <w:numId w:val="36"/>
              </w:numPr>
            </w:pPr>
            <w:r>
              <w:t xml:space="preserve">Если для вида оплаты установлен код дохода с первым символом 5 (пятисотые оплаты), то вся сумма этой оплаты отображается в </w:t>
            </w:r>
            <w:proofErr w:type="spellStart"/>
            <w:r>
              <w:t>подр</w:t>
            </w:r>
            <w:proofErr w:type="spellEnd"/>
            <w:r>
              <w:t xml:space="preserve">. 3.1.1 справки. Исключение составляют виды оплат с кодами дохода 500, 501, 502 и 505 — для них правила учета сумм по полю вычета остались прежними. Правила учета сумм по полю вычета прежние и в тех случаях, когда в справочнике к коду дохода привязан </w:t>
            </w:r>
            <w:r>
              <w:rPr>
                <w:rStyle w:val="HMField"/>
              </w:rPr>
              <w:t>Код скидки</w:t>
            </w:r>
            <w:r>
              <w:t xml:space="preserve">. Таким образом, теперь нет необходимости для каждого дохода в справочнике заполнять колонку </w:t>
            </w:r>
            <w:r>
              <w:rPr>
                <w:rStyle w:val="HMField"/>
              </w:rPr>
              <w:t>Замена</w:t>
            </w:r>
            <w:r>
              <w:t xml:space="preserve"> — если не заполнена, автоматически выбирается вид дохода 201 либо 202, в зависимости от вида работы.</w:t>
            </w:r>
          </w:p>
          <w:p w:rsidR="00893F17" w:rsidRDefault="00893F17" w:rsidP="00893F17">
            <w:pPr>
              <w:pStyle w:val="HMBody11"/>
            </w:pPr>
            <w:r w:rsidRPr="00893F17">
              <w:rPr>
                <w:rStyle w:val="HMAccent2"/>
                <w:i/>
                <w:lang w:val="en-US"/>
              </w:rPr>
              <w:t>Z_Report.res.9.1.235.0</w:t>
            </w:r>
            <w:r w:rsidRPr="00893F17">
              <w:rPr>
                <w:lang w:val="en-US"/>
              </w:rPr>
              <w:t xml:space="preserve">, </w:t>
            </w:r>
            <w:r w:rsidRPr="00893F17">
              <w:rPr>
                <w:rStyle w:val="HMAccent2"/>
                <w:i/>
                <w:lang w:val="en-US"/>
              </w:rPr>
              <w:t>Z_Report.res.9.1.236.0</w:t>
            </w:r>
            <w:r w:rsidRPr="00893F17">
              <w:rPr>
                <w:lang w:val="en-US"/>
              </w:rPr>
              <w:t xml:space="preserve">, </w:t>
            </w:r>
            <w:r w:rsidRPr="00893F17">
              <w:rPr>
                <w:rStyle w:val="HMAccent2"/>
                <w:i/>
                <w:lang w:val="en-US"/>
              </w:rPr>
              <w:t>Z_Report.res.9.1.239.0</w:t>
            </w:r>
            <w:r w:rsidRPr="00893F17">
              <w:rPr>
                <w:lang w:val="en-US"/>
              </w:rPr>
              <w:t xml:space="preserve">. </w:t>
            </w:r>
            <w:r>
              <w:t xml:space="preserve">Доработано формирование </w:t>
            </w:r>
            <w:r>
              <w:rPr>
                <w:rStyle w:val="HMMenu"/>
              </w:rPr>
              <w:t>Справки о доходах в налоговую инспекцию</w:t>
            </w:r>
            <w:r>
              <w:t xml:space="preserve"> (форма по приложению 9):</w:t>
            </w:r>
          </w:p>
          <w:p w:rsidR="00893F17" w:rsidRDefault="00893F17" w:rsidP="00893F17">
            <w:pPr>
              <w:pStyle w:val="HMBullet0"/>
              <w:numPr>
                <w:ilvl w:val="0"/>
                <w:numId w:val="36"/>
              </w:numPr>
            </w:pPr>
            <w:r>
              <w:t>Если у уволенного сотрудника есть выплаты после последнего расчетного месяца, они попадают и отражаются в форме с кодами 219 (это те выплаты, которые ранее попадали с кодами 200, 201, 202).</w:t>
            </w:r>
          </w:p>
          <w:p w:rsidR="00893F17" w:rsidRDefault="00893F17" w:rsidP="00893F17">
            <w:pPr>
              <w:pStyle w:val="HMBullet0"/>
              <w:numPr>
                <w:ilvl w:val="0"/>
                <w:numId w:val="36"/>
              </w:numPr>
            </w:pPr>
            <w:r>
              <w:t xml:space="preserve">Для внештатных сотрудников: если тип работы </w:t>
            </w:r>
            <w:r>
              <w:rPr>
                <w:rStyle w:val="HMFieldVal"/>
              </w:rPr>
              <w:t xml:space="preserve">вне штата </w:t>
            </w:r>
            <w:r>
              <w:t xml:space="preserve">/ </w:t>
            </w:r>
            <w:proofErr w:type="spellStart"/>
            <w:r>
              <w:rPr>
                <w:rStyle w:val="HMFieldVal"/>
              </w:rPr>
              <w:t>несписочный</w:t>
            </w:r>
            <w:proofErr w:type="spellEnd"/>
            <w:r>
              <w:rPr>
                <w:rStyle w:val="HMFieldVal"/>
              </w:rPr>
              <w:t xml:space="preserve"> состав</w:t>
            </w:r>
            <w:r>
              <w:t xml:space="preserve"> и код дохода 201, то такая оплата будет попадать в форму с кодом 219, при этом другие коды (200...219, исключая 201) отражаются без изменений; для материальной помощи сумма льготы отражается с указанным в классификаторе кодом, а начисленный доход — с кодом </w:t>
            </w:r>
            <w:r>
              <w:lastRenderedPageBreak/>
              <w:t xml:space="preserve">219. Если код дохода 200...219, то для попадания в форму должна быть проставлена входимость в налоги в классификаторе </w:t>
            </w:r>
            <w:r>
              <w:rPr>
                <w:rStyle w:val="HMMenu"/>
              </w:rPr>
              <w:t>Виды оплат и скидок</w:t>
            </w:r>
            <w:r>
              <w:t xml:space="preserve">. Если это матпомощь и код 500, тогда должна быть проставлена не только сумма оплаты, но и сумма льготы — в этом случае будет попадание и отражение в разделе </w:t>
            </w:r>
            <w:r>
              <w:rPr>
                <w:rStyle w:val="HMField"/>
              </w:rPr>
              <w:t xml:space="preserve">5. </w:t>
            </w:r>
            <w:proofErr w:type="gramStart"/>
            <w:r>
              <w:rPr>
                <w:rStyle w:val="HMField"/>
              </w:rPr>
              <w:t>Доходы</w:t>
            </w:r>
            <w:proofErr w:type="gramEnd"/>
            <w:r>
              <w:rPr>
                <w:rStyle w:val="HMField"/>
              </w:rPr>
              <w:t xml:space="preserve"> освобожденные от подоходного налога</w:t>
            </w:r>
            <w:r>
              <w:t>. Если же сумма льготы не будет проставлена, сумма оплаты попадет только в общий начисленный доход (в доходы, освобожденные от подоходного налога, не попадет).</w:t>
            </w:r>
          </w:p>
          <w:p w:rsidR="00893F17" w:rsidRDefault="00893F17" w:rsidP="00893F17">
            <w:pPr>
              <w:pStyle w:val="HMBullet0"/>
              <w:numPr>
                <w:ilvl w:val="0"/>
                <w:numId w:val="36"/>
              </w:numPr>
            </w:pPr>
            <w:r>
              <w:t xml:space="preserve">В раздел </w:t>
            </w:r>
            <w:r>
              <w:rPr>
                <w:rStyle w:val="HMField"/>
              </w:rPr>
              <w:t xml:space="preserve">5. Доходы, освобожденные </w:t>
            </w:r>
            <w:proofErr w:type="gramStart"/>
            <w:r>
              <w:rPr>
                <w:rStyle w:val="HMField"/>
              </w:rPr>
              <w:t>от подоходного налога</w:t>
            </w:r>
            <w:proofErr w:type="gramEnd"/>
            <w:r>
              <w:t xml:space="preserve"> попадает только сумма льготы (если для дохода сумма льготы 0, то такая льгота не будет отображаться). То есть освобождаемые от подоходного налога доходы ограничиваются максимальной суммой льготы. Вся сумма дохода идет только в общий доход.</w:t>
            </w:r>
          </w:p>
          <w:p w:rsidR="00893F17" w:rsidRDefault="00893F17" w:rsidP="00893F17">
            <w:pPr>
              <w:pStyle w:val="HMBullet0"/>
              <w:numPr>
                <w:ilvl w:val="0"/>
                <w:numId w:val="38"/>
              </w:numPr>
            </w:pPr>
            <w:r>
              <w:t xml:space="preserve">Добавлено разграничение прав доступа на видимость документов — зависит от значения в реестре настроек </w:t>
            </w:r>
            <w:r>
              <w:rPr>
                <w:rStyle w:val="HMField"/>
              </w:rPr>
              <w:t xml:space="preserve">Общие настройки </w:t>
            </w:r>
            <w:proofErr w:type="gramStart"/>
            <w:r>
              <w:rPr>
                <w:rStyle w:val="HMField"/>
              </w:rPr>
              <w:t>системы</w:t>
            </w:r>
            <w:r>
              <w:t xml:space="preserve"> &gt;</w:t>
            </w:r>
            <w:proofErr w:type="gramEnd"/>
            <w:r>
              <w:t xml:space="preserve"> </w:t>
            </w:r>
            <w:r>
              <w:rPr>
                <w:rStyle w:val="HMField"/>
              </w:rPr>
              <w:t>Доступ к документам</w:t>
            </w:r>
            <w:r>
              <w:t xml:space="preserve"> (затем анализируется либо </w:t>
            </w:r>
            <w:r>
              <w:rPr>
                <w:rStyle w:val="HMField"/>
              </w:rPr>
              <w:t>Группа дескрипторов</w:t>
            </w:r>
            <w:r>
              <w:t xml:space="preserve">, либо </w:t>
            </w:r>
            <w:r>
              <w:rPr>
                <w:rStyle w:val="HMField"/>
              </w:rPr>
              <w:t>Дескриптор</w:t>
            </w:r>
            <w:r>
              <w:t>). Документ редактировать всем пользователям запрещено.</w:t>
            </w:r>
          </w:p>
          <w:p w:rsidR="00893F17" w:rsidRDefault="00893F17" w:rsidP="00893F17">
            <w:pPr>
              <w:pStyle w:val="HMBullet0"/>
              <w:numPr>
                <w:ilvl w:val="0"/>
                <w:numId w:val="38"/>
              </w:numPr>
            </w:pPr>
            <w:r>
              <w:t xml:space="preserve">При выгрузке данных в формат JSON предусматривается </w:t>
            </w:r>
            <w:r w:rsidR="00B80C40">
              <w:t>экранирование</w:t>
            </w:r>
            <w:r>
              <w:t xml:space="preserve"> спецсимволов для адреса: ", \, /, &lt;</w:t>
            </w:r>
            <w:proofErr w:type="gramStart"/>
            <w:r>
              <w:t>, &gt;</w:t>
            </w:r>
            <w:proofErr w:type="gramEnd"/>
            <w:r>
              <w:t>.</w:t>
            </w:r>
          </w:p>
          <w:p w:rsidR="00893F17" w:rsidRDefault="00893F17" w:rsidP="00893F17">
            <w:pPr>
              <w:pStyle w:val="HMBullet0"/>
              <w:numPr>
                <w:ilvl w:val="0"/>
                <w:numId w:val="38"/>
              </w:numPr>
            </w:pPr>
            <w:r>
              <w:t xml:space="preserve">Адрес места жительства (места пребывания) граждан государств — участников СНГ заполняется только в отношении физических лиц, являющихся гражданами Российской Федерации (код страны 643), Азербайджана (031), Армении (051), Узбекистана (860), Таджикистана (762), Казахстана (398), Кыргызстана (417), Молдовы (498). И не заполняется в отношении граждан Республики Беларусь (код страны 112), а также иных иностранных граждан (кроме перечисленных государств). </w:t>
            </w:r>
            <w:r>
              <w:rPr>
                <w:rStyle w:val="HMAccent2"/>
              </w:rPr>
              <w:t>Примечание</w:t>
            </w:r>
            <w:r>
              <w:t>: если граждане СНГ (для перечисленных государств) имеют разрешение на постоянное проживание в Республике Беларусь (вид на жительство), адрес не заполняется. Серия и номер документа, удостоверяющего личность иностранного гражданина (подданного иностранного государства), лица без гражданства (подданства), заполняется только в отношении иностранных граждан (подданных), лиц без гражданства (подданства), не имеющих разрешения на постоянное проживание в РБ. Таким образом, система контролирует: код страны гражданства (подданства) — любой, кроме 112 (РБ); код документа, удостоверяющего личность, т. е. когда заполнен следующими кодами: 03 — национальный паспорт иностранного гражданина; 99 — иной документ, удостоверяющий личность. ИНН "Идентификационный код (номер) налогоплательщика, присвоенный ему в государстве гражданства (подданства)" заполняется при наличии у налогового агента таких сведений.</w:t>
            </w:r>
          </w:p>
          <w:p w:rsidR="00893F17" w:rsidRDefault="00893F17" w:rsidP="00893F17">
            <w:pPr>
              <w:pStyle w:val="HMBullet0"/>
              <w:numPr>
                <w:ilvl w:val="0"/>
                <w:numId w:val="36"/>
              </w:numPr>
            </w:pPr>
            <w:r>
              <w:t xml:space="preserve">В параметры формирования сведений о доходах добавлен признак </w:t>
            </w:r>
            <w:r>
              <w:rPr>
                <w:rStyle w:val="HMField"/>
              </w:rPr>
              <w:t>Стандартные налоговые вычеты отражать полностью</w:t>
            </w:r>
            <w:r>
              <w:t xml:space="preserve"> — при заполнении сведений о доходах размер стандартных налоговых вычетов отражается в размере, предусмотренном ст. 209 НК. Поэтому, даже если начисленный доход меньше стандартных налоговых вычетов, сумма вычета отражается в установленных законодательством размерах (т. е. полностью). Кроме того, можно указывать </w:t>
            </w:r>
            <w:r>
              <w:rPr>
                <w:rStyle w:val="HMField"/>
              </w:rPr>
              <w:t>Количество человек в пачке</w:t>
            </w:r>
            <w:r>
              <w:t xml:space="preserve"> — сведения подаются одним файлом, но не более </w:t>
            </w:r>
            <w:r>
              <w:rPr>
                <w:rStyle w:val="HMFieldVal"/>
              </w:rPr>
              <w:t>200</w:t>
            </w:r>
            <w:r>
              <w:t xml:space="preserve"> сведений (записей) в одном файле. Убрана настройка формирования "по ребенку", сведения формируются только по сотруднику (подаются в отношении доходов физических лиц, признаваемых объектами налогообложения подоходным налогом).</w:t>
            </w:r>
          </w:p>
          <w:p w:rsidR="00893F17" w:rsidRDefault="00893F17" w:rsidP="00893F17">
            <w:pPr>
              <w:pStyle w:val="HMBullet0"/>
              <w:numPr>
                <w:ilvl w:val="0"/>
                <w:numId w:val="36"/>
              </w:numPr>
            </w:pPr>
            <w:r>
              <w:t xml:space="preserve">Предусмотрена возможность изменения кода для 500-х оплат: в разделе </w:t>
            </w:r>
            <w:r>
              <w:rPr>
                <w:rStyle w:val="HMField"/>
              </w:rPr>
              <w:t>4. Сведения о начисленных доходах</w:t>
            </w:r>
            <w:r>
              <w:t xml:space="preserve"> они будут отображаться с кодом, который указан в справочнике "Виды доходов" в поле </w:t>
            </w:r>
            <w:r>
              <w:rPr>
                <w:rStyle w:val="HMField"/>
              </w:rPr>
              <w:t>Код скидки</w:t>
            </w:r>
            <w:r>
              <w:t xml:space="preserve"> (если поле не заполнено, то по умолчанию будет проставляться код 200, 201, 202, 219 — в зависимости от вида работы сотрудника в ЛС).</w:t>
            </w:r>
          </w:p>
          <w:p w:rsidR="00893F17" w:rsidRDefault="00893F17" w:rsidP="00893F17">
            <w:pPr>
              <w:pStyle w:val="HMBullet0"/>
              <w:numPr>
                <w:ilvl w:val="0"/>
                <w:numId w:val="36"/>
              </w:numPr>
            </w:pPr>
            <w:r>
              <w:t xml:space="preserve">Если для вида оплаты установлен код дохода с первым символом 5, то вся сумма этой оплаты отображается в разделе </w:t>
            </w:r>
            <w:r>
              <w:rPr>
                <w:rStyle w:val="HMField"/>
              </w:rPr>
              <w:t>5. Доходы, освобожденные от подоходного налога</w:t>
            </w:r>
            <w:r>
              <w:t xml:space="preserve">. Исключение составляют оплаты с кодами 500, 501, 502 и 505 — для них правила учета сумм по полю вычета остались прежними. Правила учета сумм по полю вычета прежние и в тех случаях, когда в справочнике к коду дохода привязан </w:t>
            </w:r>
            <w:r>
              <w:rPr>
                <w:rStyle w:val="HMField"/>
              </w:rPr>
              <w:t>Код скидки</w:t>
            </w:r>
            <w:r>
              <w:t>.</w:t>
            </w:r>
          </w:p>
          <w:p w:rsidR="00893F17" w:rsidRDefault="00893F17" w:rsidP="00893F17">
            <w:pPr>
              <w:pStyle w:val="HMBody11"/>
            </w:pPr>
            <w:r>
              <w:rPr>
                <w:rStyle w:val="HMAccent2"/>
                <w:i/>
              </w:rPr>
              <w:lastRenderedPageBreak/>
              <w:t>ZAR_9.1_903</w:t>
            </w:r>
            <w:r>
              <w:t xml:space="preserve"> (</w:t>
            </w:r>
            <w:r>
              <w:rPr>
                <w:rStyle w:val="HMFieldVal"/>
              </w:rPr>
              <w:t>Z_LSchet.res.9.1.222.0</w:t>
            </w:r>
            <w:r>
              <w:t xml:space="preserve">, </w:t>
            </w:r>
            <w:r>
              <w:rPr>
                <w:rStyle w:val="HMFieldVal"/>
              </w:rPr>
              <w:t>Z_Menu.res.9.1.177.0</w:t>
            </w:r>
            <w:r>
              <w:t xml:space="preserve">, </w:t>
            </w:r>
            <w:r>
              <w:rPr>
                <w:rStyle w:val="HMFieldVal"/>
              </w:rPr>
              <w:t>Z_Service.res.9.1.219.0</w:t>
            </w:r>
            <w:r>
              <w:t xml:space="preserve">, </w:t>
            </w:r>
            <w:r>
              <w:rPr>
                <w:rStyle w:val="HMFieldVal"/>
              </w:rPr>
              <w:t>Z_Staff.res.9.1.298.0</w:t>
            </w:r>
            <w:r>
              <w:t xml:space="preserve">, </w:t>
            </w:r>
            <w:r>
              <w:rPr>
                <w:rStyle w:val="HMFieldVal"/>
              </w:rPr>
              <w:t>Z_ZarNastr.res.9.1.162.0</w:t>
            </w:r>
            <w:r>
              <w:t>). С 01.01.2024 вводится новый вид стандартного налогового вычета в размере 620 руб. в месяц для молодых специалистов, молодых рабочих (служащих). Вычет предоставляется в течение установленного срока обязательной работы по распределению, но не более 7 лет с даты трудоустройства. Для контроля предоставления вычета для молодых специалистов в системе реализовано следующее:</w:t>
            </w:r>
          </w:p>
          <w:p w:rsidR="00893F17" w:rsidRDefault="00893F17" w:rsidP="00893F17">
            <w:pPr>
              <w:pStyle w:val="HMBullet0"/>
              <w:numPr>
                <w:ilvl w:val="0"/>
                <w:numId w:val="36"/>
              </w:numPr>
            </w:pPr>
            <w:r>
              <w:t xml:space="preserve">В </w:t>
            </w:r>
            <w:r>
              <w:rPr>
                <w:rStyle w:val="HMMenu"/>
              </w:rPr>
              <w:t>Картотеке сотрудников</w:t>
            </w:r>
            <w:r>
              <w:t xml:space="preserve"> в 1 разделе под кнопкой [</w:t>
            </w:r>
            <w:r>
              <w:rPr>
                <w:rStyle w:val="HMButton"/>
              </w:rPr>
              <w:t>Доп. </w:t>
            </w:r>
            <w:proofErr w:type="spellStart"/>
            <w:r>
              <w:rPr>
                <w:rStyle w:val="HMButton"/>
              </w:rPr>
              <w:t>информ</w:t>
            </w:r>
            <w:proofErr w:type="spellEnd"/>
            <w:r>
              <w:rPr>
                <w:rStyle w:val="HMButton"/>
              </w:rPr>
              <w:t>.</w:t>
            </w:r>
            <w:r>
              <w:t xml:space="preserve">] для </w:t>
            </w:r>
            <w:r>
              <w:rPr>
                <w:rStyle w:val="HMField"/>
              </w:rPr>
              <w:t>Молодого специалиста</w:t>
            </w:r>
            <w:r>
              <w:t xml:space="preserve"> реализована возможность указывать период </w:t>
            </w:r>
            <w:r>
              <w:rPr>
                <w:rStyle w:val="HMField"/>
              </w:rPr>
              <w:t>Предоставления налогового вычета</w:t>
            </w:r>
            <w:r>
              <w:t xml:space="preserve"> (</w:t>
            </w:r>
            <w:proofErr w:type="gramStart"/>
            <w:r>
              <w:rPr>
                <w:rStyle w:val="HMField"/>
              </w:rPr>
              <w:t>с</w:t>
            </w:r>
            <w:r>
              <w:t>...</w:t>
            </w:r>
            <w:proofErr w:type="gramEnd"/>
            <w:r>
              <w:t xml:space="preserve"> </w:t>
            </w:r>
            <w:r>
              <w:rPr>
                <w:rStyle w:val="HMField"/>
              </w:rPr>
              <w:t>по</w:t>
            </w:r>
            <w:r>
              <w:t xml:space="preserve">), если он отличается от периода действия самого статуса. Доступ к просмотру/редактированию статуса и периода действия вычета реализован также из </w:t>
            </w:r>
            <w:r>
              <w:rPr>
                <w:rStyle w:val="HMMenu"/>
              </w:rPr>
              <w:t>Лицевого счета</w:t>
            </w:r>
            <w:r>
              <w:t xml:space="preserve"> — на вкладку </w:t>
            </w:r>
            <w:r>
              <w:rPr>
                <w:rStyle w:val="HMLabel"/>
              </w:rPr>
              <w:t>Кадровая информация</w:t>
            </w:r>
            <w:r>
              <w:t xml:space="preserve"> добавлена кнопка [</w:t>
            </w:r>
            <w:r>
              <w:rPr>
                <w:rStyle w:val="HMButton"/>
              </w:rPr>
              <w:t>Дополнительно</w:t>
            </w:r>
            <w:r>
              <w:t>].</w:t>
            </w:r>
          </w:p>
          <w:p w:rsidR="00893F17" w:rsidRDefault="00893F17" w:rsidP="00893F17">
            <w:pPr>
              <w:pStyle w:val="HMBullet0"/>
              <w:numPr>
                <w:ilvl w:val="0"/>
                <w:numId w:val="36"/>
              </w:numPr>
            </w:pPr>
            <w:r>
              <w:t xml:space="preserve">Доработан ввод записей в классификатор вычетов. В модуле </w:t>
            </w:r>
            <w:r>
              <w:rPr>
                <w:rStyle w:val="HMMenuM"/>
              </w:rPr>
              <w:t>Управление персоналом</w:t>
            </w:r>
            <w:r>
              <w:t xml:space="preserve"> он вызывается по пути </w:t>
            </w:r>
            <w:proofErr w:type="gramStart"/>
            <w:r>
              <w:rPr>
                <w:rStyle w:val="HMMenu"/>
              </w:rPr>
              <w:t>Настройка</w:t>
            </w:r>
            <w:r>
              <w:t xml:space="preserve"> &gt;</w:t>
            </w:r>
            <w:proofErr w:type="gramEnd"/>
            <w:r>
              <w:t xml:space="preserve"> </w:t>
            </w:r>
            <w:r>
              <w:rPr>
                <w:rStyle w:val="HMMenu"/>
              </w:rPr>
              <w:t>Заполнение каталогов</w:t>
            </w:r>
            <w:r>
              <w:t xml:space="preserve"> &gt; </w:t>
            </w:r>
            <w:r>
              <w:rPr>
                <w:rStyle w:val="HMMenu"/>
              </w:rPr>
              <w:t>Классификатор льгот на иждивенцев</w:t>
            </w:r>
            <w:r>
              <w:t xml:space="preserve">, в модуле </w:t>
            </w:r>
            <w:r>
              <w:rPr>
                <w:rStyle w:val="HMMenuM"/>
              </w:rPr>
              <w:t>Заработная плата</w:t>
            </w:r>
            <w:r>
              <w:t xml:space="preserve"> он переименован на </w:t>
            </w:r>
            <w:r>
              <w:rPr>
                <w:rStyle w:val="HMMenu"/>
              </w:rPr>
              <w:t>Классификатор стандартных вычетов</w:t>
            </w:r>
            <w:r>
              <w:t xml:space="preserve"> и вызывается по пути </w:t>
            </w:r>
            <w:r>
              <w:rPr>
                <w:rStyle w:val="HMMenu"/>
              </w:rPr>
              <w:t>Настройка</w:t>
            </w:r>
            <w:r>
              <w:t xml:space="preserve"> &gt; </w:t>
            </w:r>
            <w:r>
              <w:rPr>
                <w:rStyle w:val="HMMenu"/>
              </w:rPr>
              <w:t>Заполнение каталогов</w:t>
            </w:r>
            <w:r>
              <w:t xml:space="preserve"> &gt; </w:t>
            </w:r>
            <w:r>
              <w:rPr>
                <w:rStyle w:val="HMMenu"/>
              </w:rPr>
              <w:t>Ставки налога и вычетов</w:t>
            </w:r>
            <w:r>
              <w:t xml:space="preserve">. В открываемом окне =Классификатор стандартных налоговых вычетов= колонка </w:t>
            </w:r>
            <w:r>
              <w:rPr>
                <w:rStyle w:val="HMField"/>
              </w:rPr>
              <w:t>Вид иждивения</w:t>
            </w:r>
            <w:r>
              <w:t xml:space="preserve"> теперь называется </w:t>
            </w:r>
            <w:r>
              <w:rPr>
                <w:rStyle w:val="HMField"/>
              </w:rPr>
              <w:t>Причина предоставления вычета</w:t>
            </w:r>
            <w:r>
              <w:t xml:space="preserve"> — в ней доступен выбор дополнительных значений (</w:t>
            </w:r>
            <w:r>
              <w:rPr>
                <w:rStyle w:val="HMKey"/>
              </w:rPr>
              <w:t>F3</w:t>
            </w:r>
            <w:r>
              <w:t xml:space="preserve">): </w:t>
            </w:r>
            <w:r>
              <w:rPr>
                <w:rStyle w:val="HMFieldVal"/>
              </w:rPr>
              <w:t>молодой специалист</w:t>
            </w:r>
            <w:r>
              <w:t xml:space="preserve"> / </w:t>
            </w:r>
            <w:r>
              <w:rPr>
                <w:rStyle w:val="HMFieldVal"/>
              </w:rPr>
              <w:t>иное</w:t>
            </w:r>
            <w:r>
              <w:t>. На текущий момент для молодого специалиста по умолчанию подставляется сумма вычета в месяц 620 руб., иная причина — 246 руб.</w:t>
            </w:r>
          </w:p>
          <w:p w:rsidR="00893F17" w:rsidRDefault="00893F17" w:rsidP="00893F17">
            <w:pPr>
              <w:pStyle w:val="HMBullet0"/>
              <w:numPr>
                <w:ilvl w:val="0"/>
                <w:numId w:val="36"/>
              </w:numPr>
            </w:pPr>
            <w:r>
              <w:t xml:space="preserve">В общесистемный реестр введена настройка </w:t>
            </w:r>
            <w:r>
              <w:rPr>
                <w:rStyle w:val="HMField"/>
              </w:rPr>
              <w:t>Контролировать дополнительные вычеты</w:t>
            </w:r>
            <w:r>
              <w:t xml:space="preserve"> (</w:t>
            </w:r>
            <w:r>
              <w:rPr>
                <w:rStyle w:val="HMField"/>
              </w:rPr>
              <w:t xml:space="preserve">Управление </w:t>
            </w:r>
            <w:proofErr w:type="gramStart"/>
            <w:r>
              <w:rPr>
                <w:rStyle w:val="HMField"/>
              </w:rPr>
              <w:t>персоналом</w:t>
            </w:r>
            <w:r>
              <w:t xml:space="preserve"> &gt;</w:t>
            </w:r>
            <w:proofErr w:type="gramEnd"/>
            <w:r>
              <w:t xml:space="preserve"> </w:t>
            </w:r>
            <w:r>
              <w:rPr>
                <w:rStyle w:val="HMField"/>
              </w:rPr>
              <w:t>Расчеты с персоналом</w:t>
            </w:r>
            <w:r>
              <w:t xml:space="preserve"> &gt; </w:t>
            </w:r>
            <w:r>
              <w:rPr>
                <w:rStyle w:val="HMField"/>
              </w:rPr>
              <w:t>Налог на доходы</w:t>
            </w:r>
            <w:r>
              <w:t xml:space="preserve"> &gt; </w:t>
            </w:r>
            <w:r>
              <w:rPr>
                <w:rStyle w:val="HMField"/>
              </w:rPr>
              <w:t>Вычеты</w:t>
            </w:r>
            <w:r>
              <w:t xml:space="preserve">) — </w:t>
            </w:r>
            <w:r>
              <w:rPr>
                <w:rStyle w:val="HMFieldVal"/>
              </w:rPr>
              <w:t>нет</w:t>
            </w:r>
            <w:r>
              <w:t xml:space="preserve"> (по умолчанию) / </w:t>
            </w:r>
            <w:r>
              <w:rPr>
                <w:rStyle w:val="HMFieldVal"/>
              </w:rPr>
              <w:t>для молодых специалистов</w:t>
            </w:r>
            <w:r>
              <w:t xml:space="preserve"> (контролируется при проверке вычетов).</w:t>
            </w:r>
          </w:p>
          <w:p w:rsidR="00893F17" w:rsidRDefault="00893F17" w:rsidP="00893F17">
            <w:pPr>
              <w:pStyle w:val="HMBullet0"/>
              <w:numPr>
                <w:ilvl w:val="0"/>
                <w:numId w:val="36"/>
              </w:numPr>
            </w:pPr>
            <w:r>
              <w:t xml:space="preserve">Сервисная функция </w:t>
            </w:r>
            <w:r>
              <w:rPr>
                <w:rStyle w:val="HMMenu"/>
              </w:rPr>
              <w:t xml:space="preserve">Налог на доходы физических </w:t>
            </w:r>
            <w:proofErr w:type="gramStart"/>
            <w:r>
              <w:rPr>
                <w:rStyle w:val="HMMenu"/>
              </w:rPr>
              <w:t>лиц</w:t>
            </w:r>
            <w:r>
              <w:t xml:space="preserve"> &gt;</w:t>
            </w:r>
            <w:proofErr w:type="gramEnd"/>
            <w:r>
              <w:t xml:space="preserve"> </w:t>
            </w:r>
            <w:r>
              <w:rPr>
                <w:rStyle w:val="HMMenu"/>
              </w:rPr>
              <w:t>Проверка вычетов на иждивенцев</w:t>
            </w:r>
            <w:r>
              <w:t xml:space="preserve"> переименована на </w:t>
            </w:r>
            <w:r>
              <w:rPr>
                <w:rStyle w:val="HMMenu"/>
              </w:rPr>
              <w:t>Проверка стандартных налоговых вычетов</w:t>
            </w:r>
            <w:r>
              <w:t xml:space="preserve">. При значении системной настройки </w:t>
            </w:r>
            <w:r>
              <w:rPr>
                <w:rStyle w:val="HMFieldVal"/>
              </w:rPr>
              <w:t>для молодых специалистов</w:t>
            </w:r>
            <w:r>
              <w:t>, начиная с 2024 года в работе функции используется следующий алгоритм:</w:t>
            </w:r>
          </w:p>
          <w:p w:rsidR="00893F17" w:rsidRDefault="00893F17" w:rsidP="00893F17">
            <w:pPr>
              <w:pStyle w:val="HMBullet20"/>
              <w:numPr>
                <w:ilvl w:val="0"/>
                <w:numId w:val="39"/>
              </w:numPr>
              <w:spacing w:before="60"/>
            </w:pPr>
            <w:r>
              <w:t xml:space="preserve">Если для работника установлен статус </w:t>
            </w:r>
            <w:r>
              <w:rPr>
                <w:rStyle w:val="HMField"/>
              </w:rPr>
              <w:t>Молодой специалист</w:t>
            </w:r>
            <w:r>
              <w:t xml:space="preserve">, анализируются даты </w:t>
            </w:r>
            <w:r>
              <w:rPr>
                <w:rStyle w:val="HMField"/>
              </w:rPr>
              <w:t>Предоставления налогового вычета</w:t>
            </w:r>
            <w:r>
              <w:t>. Если эти даты не заданы, анализируются даты действия статуса. При отсутствии каких-либо дат статус считается актуальным на дату выполнения функции.</w:t>
            </w:r>
          </w:p>
          <w:p w:rsidR="00893F17" w:rsidRDefault="00893F17" w:rsidP="00893F17">
            <w:pPr>
              <w:pStyle w:val="HMBullet20"/>
              <w:numPr>
                <w:ilvl w:val="0"/>
                <w:numId w:val="39"/>
              </w:numPr>
              <w:spacing w:before="60"/>
            </w:pPr>
            <w:r>
              <w:t xml:space="preserve">Если статус </w:t>
            </w:r>
            <w:r>
              <w:rPr>
                <w:rStyle w:val="HMField"/>
              </w:rPr>
              <w:t>Молодой специалист</w:t>
            </w:r>
            <w:r>
              <w:t xml:space="preserve"> попадает в период действия (либо даты не заданы), работнику формируется сумма дополнительного вычета. Сумма определяется по соответствующей </w:t>
            </w:r>
            <w:r>
              <w:rPr>
                <w:rStyle w:val="HMField"/>
              </w:rPr>
              <w:t>Причине предоставления вычета</w:t>
            </w:r>
            <w:r>
              <w:t xml:space="preserve"> классификатора на основании колонки </w:t>
            </w:r>
            <w:r>
              <w:rPr>
                <w:rStyle w:val="HMField"/>
              </w:rPr>
              <w:t>Кол. вычетов (или сумма)</w:t>
            </w:r>
            <w:r>
              <w:t>.</w:t>
            </w:r>
          </w:p>
          <w:p w:rsidR="00893F17" w:rsidRDefault="00893F17" w:rsidP="00893F17">
            <w:pPr>
              <w:pStyle w:val="HMBullet20"/>
              <w:numPr>
                <w:ilvl w:val="0"/>
                <w:numId w:val="39"/>
              </w:numPr>
              <w:spacing w:before="60"/>
            </w:pPr>
            <w:r>
              <w:t>Если молодой специалист — инвалид (есть подтверждающий документ), то из окна =</w:t>
            </w:r>
            <w:r>
              <w:rPr>
                <w:rStyle w:val="HMWindow"/>
              </w:rPr>
              <w:t>Дополнительная информация</w:t>
            </w:r>
            <w:r>
              <w:t xml:space="preserve">= учитывается </w:t>
            </w:r>
            <w:r>
              <w:rPr>
                <w:rStyle w:val="HMField"/>
              </w:rPr>
              <w:t>Инвалидность</w:t>
            </w:r>
            <w:r>
              <w:t xml:space="preserve">: для 1 и 2 групп инвалидности дополнительно предоставляется вычет по причине </w:t>
            </w:r>
            <w:r>
              <w:rPr>
                <w:rStyle w:val="HMFieldVal"/>
              </w:rPr>
              <w:t>иное</w:t>
            </w:r>
            <w:r>
              <w:t xml:space="preserve">. То есть при актуальности статуса </w:t>
            </w:r>
            <w:r>
              <w:rPr>
                <w:rStyle w:val="HMField"/>
              </w:rPr>
              <w:t>Молодой специалист</w:t>
            </w:r>
            <w:r>
              <w:t xml:space="preserve"> работнику</w:t>
            </w:r>
            <w:r w:rsidR="00B80C40">
              <w:t>-</w:t>
            </w:r>
            <w:r>
              <w:t xml:space="preserve">инвалиду будет предоставлена сумма двух вычетов (т. е. 246+620), если статус </w:t>
            </w:r>
            <w:r>
              <w:rPr>
                <w:rStyle w:val="HMField"/>
              </w:rPr>
              <w:t>Молодой специалист</w:t>
            </w:r>
            <w:r>
              <w:t xml:space="preserve"> потерял актуальность, работн</w:t>
            </w:r>
            <w:bookmarkStart w:id="0" w:name="_GoBack"/>
            <w:bookmarkEnd w:id="0"/>
            <w:r>
              <w:t>ику</w:t>
            </w:r>
            <w:r w:rsidR="00B80C40">
              <w:t>-</w:t>
            </w:r>
            <w:r>
              <w:t xml:space="preserve">инвалиду предоставляется только вычет по инвалидности при достаточных основаниях. </w:t>
            </w:r>
            <w:r>
              <w:rPr>
                <w:rStyle w:val="HMAccent2"/>
              </w:rPr>
              <w:t>Примечание</w:t>
            </w:r>
            <w:r>
              <w:t>: при отсутствии у работника сведений о статусе молодого специалиста иные дополнительные вычеты не контролируются.</w:t>
            </w:r>
          </w:p>
          <w:p w:rsidR="00096113" w:rsidRPr="0069538F" w:rsidRDefault="00893F17" w:rsidP="00893F17">
            <w:pPr>
              <w:pStyle w:val="HMBullet0"/>
              <w:numPr>
                <w:ilvl w:val="0"/>
                <w:numId w:val="40"/>
              </w:numPr>
            </w:pPr>
            <w:r>
              <w:t xml:space="preserve">Аналогично изложенному алгоритму осуществляется обновление стандартных вычетов при </w:t>
            </w:r>
            <w:r>
              <w:rPr>
                <w:rStyle w:val="HMMenu"/>
              </w:rPr>
              <w:t>Переходе к новому периоду</w:t>
            </w:r>
            <w:r>
              <w:t xml:space="preserve"> (при установленном параметре </w:t>
            </w:r>
            <w:r>
              <w:rPr>
                <w:rStyle w:val="HMField"/>
              </w:rPr>
              <w:t>заполнять стандартные налоговые вычеты в ЛС</w:t>
            </w:r>
            <w:r w:rsidR="00CF3140">
              <w:rPr>
                <w:rStyle w:val="HMField"/>
              </w:rPr>
              <w:t xml:space="preserve"> </w:t>
            </w:r>
            <w:r w:rsidR="00CF3140" w:rsidRPr="00CF3140">
              <w:rPr>
                <w:rStyle w:val="HMField"/>
              </w:rPr>
              <w:t>информацией из "Кадров"</w:t>
            </w:r>
            <w:r>
              <w:t>).</w:t>
            </w:r>
          </w:p>
        </w:tc>
      </w:tr>
    </w:tbl>
    <w:p w:rsidR="00096113" w:rsidRPr="0037793C" w:rsidRDefault="00096113" w:rsidP="00096113">
      <w:pPr>
        <w:pStyle w:val="HMBody11"/>
      </w:pPr>
    </w:p>
    <w:sectPr w:rsidR="00096113" w:rsidRPr="0037793C" w:rsidSect="00F62BBE">
      <w:footerReference w:type="even" r:id="rId7"/>
      <w:footerReference w:type="default" r:id="rId8"/>
      <w:footerReference w:type="first" r:id="rId9"/>
      <w:pgSz w:w="11906" w:h="16838"/>
      <w:pgMar w:top="1247" w:right="1418" w:bottom="1247" w:left="1418" w:header="709" w:footer="6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41F" w:rsidRDefault="006E341F">
      <w:pPr>
        <w:spacing w:after="0" w:line="240" w:lineRule="auto"/>
      </w:pPr>
      <w:r>
        <w:separator/>
      </w:r>
    </w:p>
  </w:endnote>
  <w:endnote w:type="continuationSeparator" w:id="0">
    <w:p w:rsidR="006E341F" w:rsidRDefault="006E3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AE100C">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lang w:val="ru-RU" w:eastAsia="ru-RU" w:bidi="ar-SA"/>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00380F6B">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00380F6B">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B80C40"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41F" w:rsidRDefault="006E341F">
      <w:pPr>
        <w:spacing w:after="0" w:line="240" w:lineRule="auto"/>
      </w:pPr>
      <w:r>
        <w:separator/>
      </w:r>
    </w:p>
  </w:footnote>
  <w:footnote w:type="continuationSeparator" w:id="0">
    <w:p w:rsidR="006E341F" w:rsidRDefault="006E34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A6E0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7661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832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8EF6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1881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9616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C3D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70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EA9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6260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75831"/>
    <w:multiLevelType w:val="singleLevel"/>
    <w:tmpl w:val="2FB6C71C"/>
    <w:lvl w:ilvl="0">
      <w:start w:val="1"/>
      <w:numFmt w:val="bullet"/>
      <w:lvlText w:val="·"/>
      <w:lvlJc w:val="left"/>
      <w:pPr>
        <w:ind w:left="360" w:hanging="360"/>
      </w:pPr>
      <w:rPr>
        <w:rFonts w:ascii="Symbol" w:hAnsi="Symbol"/>
        <w:color w:val="000000"/>
        <w:sz w:val="22"/>
      </w:rPr>
    </w:lvl>
  </w:abstractNum>
  <w:abstractNum w:abstractNumId="11" w15:restartNumberingAfterBreak="0">
    <w:nsid w:val="08113113"/>
    <w:multiLevelType w:val="singleLevel"/>
    <w:tmpl w:val="AC666722"/>
    <w:lvl w:ilvl="0">
      <w:start w:val="1"/>
      <w:numFmt w:val="bullet"/>
      <w:lvlText w:val="·"/>
      <w:lvlJc w:val="left"/>
      <w:pPr>
        <w:ind w:left="360" w:hanging="360"/>
      </w:pPr>
      <w:rPr>
        <w:rFonts w:ascii="Symbol" w:hAnsi="Symbol"/>
        <w:color w:val="000000"/>
        <w:sz w:val="22"/>
      </w:rPr>
    </w:lvl>
  </w:abstractNum>
  <w:abstractNum w:abstractNumId="12" w15:restartNumberingAfterBreak="0">
    <w:nsid w:val="0B2E23DD"/>
    <w:multiLevelType w:val="singleLevel"/>
    <w:tmpl w:val="07CC9E52"/>
    <w:lvl w:ilvl="0">
      <w:start w:val="1"/>
      <w:numFmt w:val="bullet"/>
      <w:lvlText w:val="·"/>
      <w:lvlJc w:val="left"/>
      <w:pPr>
        <w:ind w:left="360" w:hanging="360"/>
      </w:pPr>
      <w:rPr>
        <w:rFonts w:ascii="Symbol" w:hAnsi="Symbol"/>
        <w:color w:val="000000"/>
        <w:sz w:val="22"/>
      </w:rPr>
    </w:lvl>
  </w:abstractNum>
  <w:abstractNum w:abstractNumId="13" w15:restartNumberingAfterBreak="0">
    <w:nsid w:val="11A81240"/>
    <w:multiLevelType w:val="singleLevel"/>
    <w:tmpl w:val="C878348A"/>
    <w:lvl w:ilvl="0">
      <w:start w:val="1"/>
      <w:numFmt w:val="bullet"/>
      <w:lvlText w:val="–"/>
      <w:lvlJc w:val="left"/>
      <w:pPr>
        <w:ind w:left="720" w:hanging="360"/>
      </w:pPr>
      <w:rPr>
        <w:rFonts w:ascii="Segoe UI" w:hAnsi="Segoe UI"/>
        <w:color w:val="000000"/>
        <w:sz w:val="22"/>
      </w:rPr>
    </w:lvl>
  </w:abstractNum>
  <w:abstractNum w:abstractNumId="14" w15:restartNumberingAfterBreak="0">
    <w:nsid w:val="1A5F5E2E"/>
    <w:multiLevelType w:val="singleLevel"/>
    <w:tmpl w:val="BF083C18"/>
    <w:lvl w:ilvl="0">
      <w:start w:val="1"/>
      <w:numFmt w:val="bullet"/>
      <w:lvlText w:val="·"/>
      <w:lvlJc w:val="left"/>
      <w:pPr>
        <w:ind w:left="360" w:hanging="360"/>
      </w:pPr>
      <w:rPr>
        <w:rFonts w:ascii="Symbol" w:hAnsi="Symbol"/>
        <w:color w:val="000000"/>
        <w:sz w:val="22"/>
      </w:rPr>
    </w:lvl>
  </w:abstractNum>
  <w:abstractNum w:abstractNumId="15" w15:restartNumberingAfterBreak="0">
    <w:nsid w:val="1C2D103C"/>
    <w:multiLevelType w:val="singleLevel"/>
    <w:tmpl w:val="1B0012BE"/>
    <w:lvl w:ilvl="0">
      <w:start w:val="1"/>
      <w:numFmt w:val="bullet"/>
      <w:lvlText w:val="·"/>
      <w:lvlJc w:val="left"/>
      <w:pPr>
        <w:ind w:left="360" w:hanging="360"/>
      </w:pPr>
      <w:rPr>
        <w:rFonts w:ascii="Symbol" w:hAnsi="Symbol"/>
        <w:color w:val="000000"/>
        <w:sz w:val="22"/>
      </w:rPr>
    </w:lvl>
  </w:abstractNum>
  <w:abstractNum w:abstractNumId="16"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217F45F7"/>
    <w:multiLevelType w:val="singleLevel"/>
    <w:tmpl w:val="C5863940"/>
    <w:lvl w:ilvl="0">
      <w:start w:val="1"/>
      <w:numFmt w:val="bullet"/>
      <w:lvlText w:val="·"/>
      <w:lvlJc w:val="left"/>
      <w:pPr>
        <w:ind w:left="360" w:hanging="360"/>
      </w:pPr>
      <w:rPr>
        <w:rFonts w:ascii="Symbol" w:hAnsi="Symbol"/>
        <w:color w:val="000000"/>
        <w:sz w:val="22"/>
      </w:rPr>
    </w:lvl>
  </w:abstractNum>
  <w:abstractNum w:abstractNumId="18" w15:restartNumberingAfterBreak="0">
    <w:nsid w:val="24354FEF"/>
    <w:multiLevelType w:val="hybridMultilevel"/>
    <w:tmpl w:val="96D8595A"/>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19" w15:restartNumberingAfterBreak="0">
    <w:nsid w:val="29EE4276"/>
    <w:multiLevelType w:val="singleLevel"/>
    <w:tmpl w:val="EA2ADF4E"/>
    <w:lvl w:ilvl="0">
      <w:start w:val="1"/>
      <w:numFmt w:val="bullet"/>
      <w:lvlText w:val="·"/>
      <w:lvlJc w:val="left"/>
      <w:pPr>
        <w:ind w:left="360" w:hanging="360"/>
      </w:pPr>
      <w:rPr>
        <w:rFonts w:ascii="Symbol" w:hAnsi="Symbol"/>
        <w:color w:val="000000"/>
        <w:sz w:val="22"/>
      </w:rPr>
    </w:lvl>
  </w:abstractNum>
  <w:abstractNum w:abstractNumId="20" w15:restartNumberingAfterBreak="0">
    <w:nsid w:val="2D013866"/>
    <w:multiLevelType w:val="singleLevel"/>
    <w:tmpl w:val="BED0DD62"/>
    <w:lvl w:ilvl="0">
      <w:start w:val="1"/>
      <w:numFmt w:val="bullet"/>
      <w:lvlText w:val="–"/>
      <w:lvlJc w:val="left"/>
      <w:pPr>
        <w:ind w:left="720" w:hanging="360"/>
      </w:pPr>
      <w:rPr>
        <w:rFonts w:ascii="Segoe UI" w:hAnsi="Segoe UI"/>
        <w:color w:val="000000"/>
        <w:sz w:val="22"/>
      </w:rPr>
    </w:lvl>
  </w:abstractNum>
  <w:abstractNum w:abstractNumId="21" w15:restartNumberingAfterBreak="0">
    <w:nsid w:val="31596364"/>
    <w:multiLevelType w:val="singleLevel"/>
    <w:tmpl w:val="63DA032C"/>
    <w:lvl w:ilvl="0">
      <w:start w:val="1"/>
      <w:numFmt w:val="bullet"/>
      <w:lvlText w:val="–"/>
      <w:lvlJc w:val="left"/>
      <w:pPr>
        <w:ind w:left="720" w:hanging="360"/>
      </w:pPr>
      <w:rPr>
        <w:rFonts w:ascii="Segoe UI" w:hAnsi="Segoe UI"/>
        <w:color w:val="000000"/>
        <w:sz w:val="22"/>
      </w:rPr>
    </w:lvl>
  </w:abstractNum>
  <w:abstractNum w:abstractNumId="22" w15:restartNumberingAfterBreak="0">
    <w:nsid w:val="324E1E58"/>
    <w:multiLevelType w:val="singleLevel"/>
    <w:tmpl w:val="BEBCB28E"/>
    <w:lvl w:ilvl="0">
      <w:start w:val="1"/>
      <w:numFmt w:val="bullet"/>
      <w:lvlText w:val="·"/>
      <w:lvlJc w:val="left"/>
      <w:pPr>
        <w:ind w:left="360" w:hanging="360"/>
      </w:pPr>
      <w:rPr>
        <w:rFonts w:ascii="Symbol" w:hAnsi="Symbol"/>
        <w:color w:val="000000"/>
        <w:sz w:val="22"/>
      </w:rPr>
    </w:lvl>
  </w:abstractNum>
  <w:abstractNum w:abstractNumId="23" w15:restartNumberingAfterBreak="0">
    <w:nsid w:val="345D16E8"/>
    <w:multiLevelType w:val="singleLevel"/>
    <w:tmpl w:val="D318D9CC"/>
    <w:lvl w:ilvl="0">
      <w:start w:val="1"/>
      <w:numFmt w:val="bullet"/>
      <w:lvlText w:val="·"/>
      <w:lvlJc w:val="left"/>
      <w:pPr>
        <w:ind w:left="360" w:hanging="360"/>
      </w:pPr>
      <w:rPr>
        <w:rFonts w:ascii="Symbol" w:hAnsi="Symbol"/>
        <w:color w:val="000000"/>
        <w:sz w:val="22"/>
      </w:rPr>
    </w:lvl>
  </w:abstractNum>
  <w:abstractNum w:abstractNumId="24" w15:restartNumberingAfterBreak="0">
    <w:nsid w:val="39B92881"/>
    <w:multiLevelType w:val="singleLevel"/>
    <w:tmpl w:val="3BAC9568"/>
    <w:lvl w:ilvl="0">
      <w:start w:val="1"/>
      <w:numFmt w:val="bullet"/>
      <w:lvlText w:val="·"/>
      <w:lvlJc w:val="left"/>
      <w:pPr>
        <w:ind w:left="360" w:hanging="360"/>
      </w:pPr>
      <w:rPr>
        <w:rFonts w:ascii="Symbol" w:hAnsi="Symbol"/>
        <w:color w:val="000000"/>
        <w:sz w:val="22"/>
      </w:rPr>
    </w:lvl>
  </w:abstractNum>
  <w:abstractNum w:abstractNumId="25" w15:restartNumberingAfterBreak="0">
    <w:nsid w:val="3B944C00"/>
    <w:multiLevelType w:val="hybridMultilevel"/>
    <w:tmpl w:val="E042C31C"/>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26" w15:restartNumberingAfterBreak="0">
    <w:nsid w:val="407C291C"/>
    <w:multiLevelType w:val="singleLevel"/>
    <w:tmpl w:val="81D8DEDE"/>
    <w:lvl w:ilvl="0">
      <w:start w:val="1"/>
      <w:numFmt w:val="bullet"/>
      <w:lvlText w:val="·"/>
      <w:lvlJc w:val="left"/>
      <w:pPr>
        <w:ind w:left="360" w:hanging="360"/>
      </w:pPr>
      <w:rPr>
        <w:rFonts w:ascii="Symbol" w:hAnsi="Symbol"/>
        <w:color w:val="000000"/>
        <w:sz w:val="22"/>
      </w:rPr>
    </w:lvl>
  </w:abstractNum>
  <w:abstractNum w:abstractNumId="27" w15:restartNumberingAfterBreak="0">
    <w:nsid w:val="41727494"/>
    <w:multiLevelType w:val="singleLevel"/>
    <w:tmpl w:val="30AEEA4C"/>
    <w:lvl w:ilvl="0">
      <w:start w:val="1"/>
      <w:numFmt w:val="bullet"/>
      <w:lvlText w:val="·"/>
      <w:lvlJc w:val="left"/>
      <w:pPr>
        <w:ind w:left="360" w:hanging="360"/>
      </w:pPr>
      <w:rPr>
        <w:rFonts w:ascii="Symbol" w:hAnsi="Symbol"/>
        <w:color w:val="000000"/>
        <w:sz w:val="22"/>
      </w:rPr>
    </w:lvl>
  </w:abstractNum>
  <w:abstractNum w:abstractNumId="28" w15:restartNumberingAfterBreak="0">
    <w:nsid w:val="43695C12"/>
    <w:multiLevelType w:val="hybridMultilevel"/>
    <w:tmpl w:val="AC5A7A90"/>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29" w15:restartNumberingAfterBreak="0">
    <w:nsid w:val="48959625"/>
    <w:multiLevelType w:val="singleLevel"/>
    <w:tmpl w:val="560C2C6D"/>
    <w:lvl w:ilvl="0">
      <w:numFmt w:val="bullet"/>
      <w:lvlText w:val="·"/>
      <w:lvlJc w:val="left"/>
      <w:pPr>
        <w:tabs>
          <w:tab w:val="num" w:pos="480"/>
        </w:tabs>
        <w:ind w:left="480" w:hanging="360"/>
      </w:pPr>
      <w:rPr>
        <w:rFonts w:ascii="Symbol" w:hAnsi="Symbol" w:cs="Symbol"/>
        <w:color w:val="000000"/>
        <w:sz w:val="24"/>
        <w:szCs w:val="24"/>
      </w:rPr>
    </w:lvl>
  </w:abstractNum>
  <w:abstractNum w:abstractNumId="30" w15:restartNumberingAfterBreak="0">
    <w:nsid w:val="498D5AAD"/>
    <w:multiLevelType w:val="hybridMultilevel"/>
    <w:tmpl w:val="C4603894"/>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31" w15:restartNumberingAfterBreak="0">
    <w:nsid w:val="52E01F86"/>
    <w:multiLevelType w:val="singleLevel"/>
    <w:tmpl w:val="18D89A10"/>
    <w:lvl w:ilvl="0">
      <w:start w:val="1"/>
      <w:numFmt w:val="bullet"/>
      <w:lvlText w:val="–"/>
      <w:lvlJc w:val="left"/>
      <w:pPr>
        <w:ind w:left="720" w:hanging="360"/>
      </w:pPr>
      <w:rPr>
        <w:rFonts w:ascii="Segoe UI" w:hAnsi="Segoe UI"/>
        <w:color w:val="000000"/>
        <w:sz w:val="22"/>
      </w:rPr>
    </w:lvl>
  </w:abstractNum>
  <w:abstractNum w:abstractNumId="32" w15:restartNumberingAfterBreak="0">
    <w:nsid w:val="53412E1C"/>
    <w:multiLevelType w:val="hybridMultilevel"/>
    <w:tmpl w:val="2EA032EA"/>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33" w15:restartNumberingAfterBreak="0">
    <w:nsid w:val="588B1D18"/>
    <w:multiLevelType w:val="singleLevel"/>
    <w:tmpl w:val="BA18D158"/>
    <w:lvl w:ilvl="0">
      <w:start w:val="1"/>
      <w:numFmt w:val="bullet"/>
      <w:lvlText w:val="·"/>
      <w:lvlJc w:val="left"/>
      <w:pPr>
        <w:ind w:left="360" w:hanging="360"/>
      </w:pPr>
      <w:rPr>
        <w:rFonts w:ascii="Symbol" w:hAnsi="Symbol"/>
        <w:color w:val="000000"/>
        <w:sz w:val="22"/>
      </w:rPr>
    </w:lvl>
  </w:abstractNum>
  <w:abstractNum w:abstractNumId="34" w15:restartNumberingAfterBreak="0">
    <w:nsid w:val="5FDC54F2"/>
    <w:multiLevelType w:val="singleLevel"/>
    <w:tmpl w:val="379CE12C"/>
    <w:lvl w:ilvl="0">
      <w:start w:val="1"/>
      <w:numFmt w:val="bullet"/>
      <w:lvlText w:val="·"/>
      <w:lvlJc w:val="left"/>
      <w:pPr>
        <w:ind w:left="360" w:hanging="360"/>
      </w:pPr>
      <w:rPr>
        <w:rFonts w:ascii="Symbol" w:hAnsi="Symbol"/>
        <w:color w:val="000000"/>
        <w:sz w:val="22"/>
      </w:rPr>
    </w:lvl>
  </w:abstractNum>
  <w:abstractNum w:abstractNumId="35" w15:restartNumberingAfterBreak="0">
    <w:nsid w:val="6E1031C1"/>
    <w:multiLevelType w:val="singleLevel"/>
    <w:tmpl w:val="EF5E8B64"/>
    <w:lvl w:ilvl="0">
      <w:start w:val="1"/>
      <w:numFmt w:val="bullet"/>
      <w:lvlText w:val="–"/>
      <w:lvlJc w:val="left"/>
      <w:pPr>
        <w:ind w:left="720" w:hanging="360"/>
      </w:pPr>
      <w:rPr>
        <w:rFonts w:ascii="Segoe UI" w:hAnsi="Segoe UI"/>
        <w:color w:val="000000"/>
        <w:sz w:val="22"/>
      </w:rPr>
    </w:lvl>
  </w:abstractNum>
  <w:abstractNum w:abstractNumId="36" w15:restartNumberingAfterBreak="0">
    <w:nsid w:val="73BE1FEF"/>
    <w:multiLevelType w:val="singleLevel"/>
    <w:tmpl w:val="9F32E440"/>
    <w:lvl w:ilvl="0">
      <w:start w:val="1"/>
      <w:numFmt w:val="bullet"/>
      <w:lvlText w:val="-"/>
      <w:lvlJc w:val="left"/>
      <w:pPr>
        <w:ind w:left="720" w:hanging="360"/>
      </w:pPr>
      <w:rPr>
        <w:rFonts w:ascii="Symbol" w:hAnsi="Symbol"/>
        <w:color w:val="000000"/>
        <w:sz w:val="22"/>
      </w:rPr>
    </w:lvl>
  </w:abstractNum>
  <w:abstractNum w:abstractNumId="37" w15:restartNumberingAfterBreak="0">
    <w:nsid w:val="74844C7A"/>
    <w:multiLevelType w:val="singleLevel"/>
    <w:tmpl w:val="4F5863BA"/>
    <w:lvl w:ilvl="0">
      <w:start w:val="1"/>
      <w:numFmt w:val="bullet"/>
      <w:lvlText w:val="·"/>
      <w:lvlJc w:val="left"/>
      <w:pPr>
        <w:ind w:left="360" w:hanging="360"/>
      </w:pPr>
      <w:rPr>
        <w:rFonts w:ascii="Symbol" w:hAnsi="Symbol"/>
        <w:color w:val="000000"/>
        <w:sz w:val="22"/>
      </w:rPr>
    </w:lvl>
  </w:abstractNum>
  <w:abstractNum w:abstractNumId="38" w15:restartNumberingAfterBreak="0">
    <w:nsid w:val="7D6B367E"/>
    <w:multiLevelType w:val="hybridMultilevel"/>
    <w:tmpl w:val="5CB630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9" w15:restartNumberingAfterBreak="0">
    <w:nsid w:val="7F327ABC"/>
    <w:multiLevelType w:val="singleLevel"/>
    <w:tmpl w:val="A128FA58"/>
    <w:lvl w:ilvl="0">
      <w:start w:val="1"/>
      <w:numFmt w:val="bullet"/>
      <w:lvlText w:val="·"/>
      <w:lvlJc w:val="left"/>
      <w:pPr>
        <w:ind w:left="360" w:hanging="360"/>
      </w:pPr>
      <w:rPr>
        <w:rFonts w:ascii="Symbol" w:hAnsi="Symbol"/>
        <w:color w:val="000000"/>
        <w:sz w:val="22"/>
      </w:rPr>
    </w:lvl>
  </w:abstractNum>
  <w:num w:numId="1">
    <w:abstractNumId w:val="16"/>
  </w:num>
  <w:num w:numId="2">
    <w:abstractNumId w:val="15"/>
  </w:num>
  <w:num w:numId="3">
    <w:abstractNumId w:val="2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9"/>
  </w:num>
  <w:num w:numId="16">
    <w:abstractNumId w:val="19"/>
  </w:num>
  <w:num w:numId="17">
    <w:abstractNumId w:val="17"/>
  </w:num>
  <w:num w:numId="18">
    <w:abstractNumId w:val="35"/>
  </w:num>
  <w:num w:numId="19">
    <w:abstractNumId w:val="32"/>
  </w:num>
  <w:num w:numId="20">
    <w:abstractNumId w:val="38"/>
  </w:num>
  <w:num w:numId="21">
    <w:abstractNumId w:val="36"/>
  </w:num>
  <w:num w:numId="22">
    <w:abstractNumId w:val="23"/>
  </w:num>
  <w:num w:numId="23">
    <w:abstractNumId w:val="10"/>
  </w:num>
  <w:num w:numId="24">
    <w:abstractNumId w:val="22"/>
  </w:num>
  <w:num w:numId="25">
    <w:abstractNumId w:val="28"/>
  </w:num>
  <w:num w:numId="26">
    <w:abstractNumId w:val="34"/>
  </w:num>
  <w:num w:numId="27">
    <w:abstractNumId w:val="33"/>
  </w:num>
  <w:num w:numId="28">
    <w:abstractNumId w:val="12"/>
  </w:num>
  <w:num w:numId="29">
    <w:abstractNumId w:val="20"/>
  </w:num>
  <w:num w:numId="30">
    <w:abstractNumId w:val="26"/>
  </w:num>
  <w:num w:numId="31">
    <w:abstractNumId w:val="31"/>
  </w:num>
  <w:num w:numId="32">
    <w:abstractNumId w:val="18"/>
  </w:num>
  <w:num w:numId="33">
    <w:abstractNumId w:val="25"/>
  </w:num>
  <w:num w:numId="34">
    <w:abstractNumId w:val="27"/>
  </w:num>
  <w:num w:numId="35">
    <w:abstractNumId w:val="29"/>
  </w:num>
  <w:num w:numId="36">
    <w:abstractNumId w:val="11"/>
  </w:num>
  <w:num w:numId="37">
    <w:abstractNumId w:val="37"/>
  </w:num>
  <w:num w:numId="38">
    <w:abstractNumId w:val="24"/>
  </w:num>
  <w:num w:numId="39">
    <w:abstractNumId w:val="13"/>
  </w:num>
  <w:num w:numId="40">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305B"/>
    <w:rsid w:val="00025AC4"/>
    <w:rsid w:val="000263AE"/>
    <w:rsid w:val="0003082C"/>
    <w:rsid w:val="000351A6"/>
    <w:rsid w:val="000468C6"/>
    <w:rsid w:val="0005437C"/>
    <w:rsid w:val="00057D6C"/>
    <w:rsid w:val="00060697"/>
    <w:rsid w:val="00082772"/>
    <w:rsid w:val="0008328B"/>
    <w:rsid w:val="00083653"/>
    <w:rsid w:val="00083C4F"/>
    <w:rsid w:val="00085971"/>
    <w:rsid w:val="00096113"/>
    <w:rsid w:val="0009634D"/>
    <w:rsid w:val="000969D8"/>
    <w:rsid w:val="000A07C1"/>
    <w:rsid w:val="000A2750"/>
    <w:rsid w:val="000A5735"/>
    <w:rsid w:val="000B380E"/>
    <w:rsid w:val="000B54A1"/>
    <w:rsid w:val="000B5867"/>
    <w:rsid w:val="000B7744"/>
    <w:rsid w:val="000B7B98"/>
    <w:rsid w:val="000C5A83"/>
    <w:rsid w:val="000D2CD8"/>
    <w:rsid w:val="000D39CC"/>
    <w:rsid w:val="000D5267"/>
    <w:rsid w:val="000E5327"/>
    <w:rsid w:val="000E54E7"/>
    <w:rsid w:val="000E5FBD"/>
    <w:rsid w:val="000F7A93"/>
    <w:rsid w:val="0010585D"/>
    <w:rsid w:val="0010755F"/>
    <w:rsid w:val="00113662"/>
    <w:rsid w:val="00114E87"/>
    <w:rsid w:val="00115F1C"/>
    <w:rsid w:val="00120081"/>
    <w:rsid w:val="00127929"/>
    <w:rsid w:val="001279D9"/>
    <w:rsid w:val="00131012"/>
    <w:rsid w:val="001316BA"/>
    <w:rsid w:val="00137F39"/>
    <w:rsid w:val="00140AC4"/>
    <w:rsid w:val="001509DF"/>
    <w:rsid w:val="001523F9"/>
    <w:rsid w:val="00155DB7"/>
    <w:rsid w:val="00163C24"/>
    <w:rsid w:val="00167B01"/>
    <w:rsid w:val="0017223D"/>
    <w:rsid w:val="0017705A"/>
    <w:rsid w:val="00182B63"/>
    <w:rsid w:val="00183CE5"/>
    <w:rsid w:val="00192A13"/>
    <w:rsid w:val="00192FE1"/>
    <w:rsid w:val="001A28FD"/>
    <w:rsid w:val="001B3767"/>
    <w:rsid w:val="001B45F4"/>
    <w:rsid w:val="001B5242"/>
    <w:rsid w:val="001B68DB"/>
    <w:rsid w:val="001C06A9"/>
    <w:rsid w:val="001C0EC4"/>
    <w:rsid w:val="001C33B1"/>
    <w:rsid w:val="001C3713"/>
    <w:rsid w:val="001C3F71"/>
    <w:rsid w:val="001C46DD"/>
    <w:rsid w:val="001C7E36"/>
    <w:rsid w:val="001D052B"/>
    <w:rsid w:val="001D1020"/>
    <w:rsid w:val="001D1399"/>
    <w:rsid w:val="001D70BB"/>
    <w:rsid w:val="001E6E60"/>
    <w:rsid w:val="001F2078"/>
    <w:rsid w:val="001F27D9"/>
    <w:rsid w:val="001F5A5F"/>
    <w:rsid w:val="001F6A85"/>
    <w:rsid w:val="001F7AEE"/>
    <w:rsid w:val="00202541"/>
    <w:rsid w:val="00202C8F"/>
    <w:rsid w:val="0020709E"/>
    <w:rsid w:val="00211EFC"/>
    <w:rsid w:val="0021552A"/>
    <w:rsid w:val="0022062B"/>
    <w:rsid w:val="00223E14"/>
    <w:rsid w:val="00227334"/>
    <w:rsid w:val="0023088D"/>
    <w:rsid w:val="00233502"/>
    <w:rsid w:val="0023765E"/>
    <w:rsid w:val="0024500C"/>
    <w:rsid w:val="002547AC"/>
    <w:rsid w:val="00256157"/>
    <w:rsid w:val="0026393A"/>
    <w:rsid w:val="0026585C"/>
    <w:rsid w:val="00265CD6"/>
    <w:rsid w:val="002715E1"/>
    <w:rsid w:val="0027277D"/>
    <w:rsid w:val="00272C0F"/>
    <w:rsid w:val="002821BE"/>
    <w:rsid w:val="00291C89"/>
    <w:rsid w:val="00295B76"/>
    <w:rsid w:val="002970D4"/>
    <w:rsid w:val="002A3A39"/>
    <w:rsid w:val="002A63B6"/>
    <w:rsid w:val="002B2B52"/>
    <w:rsid w:val="002B3746"/>
    <w:rsid w:val="002B74E9"/>
    <w:rsid w:val="002C347B"/>
    <w:rsid w:val="002D53C2"/>
    <w:rsid w:val="002D5D26"/>
    <w:rsid w:val="002D5EA4"/>
    <w:rsid w:val="002D7B34"/>
    <w:rsid w:val="002F072B"/>
    <w:rsid w:val="002F427B"/>
    <w:rsid w:val="00301EAF"/>
    <w:rsid w:val="00302632"/>
    <w:rsid w:val="00303BF3"/>
    <w:rsid w:val="003159DF"/>
    <w:rsid w:val="003206F1"/>
    <w:rsid w:val="003246DF"/>
    <w:rsid w:val="00324AC1"/>
    <w:rsid w:val="003254F9"/>
    <w:rsid w:val="0033291A"/>
    <w:rsid w:val="003344E9"/>
    <w:rsid w:val="00337529"/>
    <w:rsid w:val="0034229F"/>
    <w:rsid w:val="00345557"/>
    <w:rsid w:val="00350AE8"/>
    <w:rsid w:val="003574D7"/>
    <w:rsid w:val="00374A2B"/>
    <w:rsid w:val="0037773E"/>
    <w:rsid w:val="0037793C"/>
    <w:rsid w:val="00380F6B"/>
    <w:rsid w:val="00384259"/>
    <w:rsid w:val="003877C6"/>
    <w:rsid w:val="00390B5D"/>
    <w:rsid w:val="00391351"/>
    <w:rsid w:val="00395139"/>
    <w:rsid w:val="003978E4"/>
    <w:rsid w:val="00397956"/>
    <w:rsid w:val="003A04EC"/>
    <w:rsid w:val="003B0A44"/>
    <w:rsid w:val="003B0EE0"/>
    <w:rsid w:val="003B24F6"/>
    <w:rsid w:val="003B5E35"/>
    <w:rsid w:val="003C5A1A"/>
    <w:rsid w:val="003C5D84"/>
    <w:rsid w:val="003C7731"/>
    <w:rsid w:val="003D5B26"/>
    <w:rsid w:val="003E0D3B"/>
    <w:rsid w:val="003E7BB7"/>
    <w:rsid w:val="003F049D"/>
    <w:rsid w:val="003F128C"/>
    <w:rsid w:val="003F35C3"/>
    <w:rsid w:val="00400C18"/>
    <w:rsid w:val="00401634"/>
    <w:rsid w:val="00403E5D"/>
    <w:rsid w:val="004054FF"/>
    <w:rsid w:val="004064A4"/>
    <w:rsid w:val="00406D53"/>
    <w:rsid w:val="00407D87"/>
    <w:rsid w:val="004108F1"/>
    <w:rsid w:val="00416426"/>
    <w:rsid w:val="0042488E"/>
    <w:rsid w:val="00427E52"/>
    <w:rsid w:val="004304EC"/>
    <w:rsid w:val="00434069"/>
    <w:rsid w:val="00435ED3"/>
    <w:rsid w:val="004366D9"/>
    <w:rsid w:val="00446944"/>
    <w:rsid w:val="00446D29"/>
    <w:rsid w:val="004473EC"/>
    <w:rsid w:val="00454281"/>
    <w:rsid w:val="004628CF"/>
    <w:rsid w:val="0046331C"/>
    <w:rsid w:val="004830E5"/>
    <w:rsid w:val="004847F5"/>
    <w:rsid w:val="00490441"/>
    <w:rsid w:val="004909BD"/>
    <w:rsid w:val="00492C9D"/>
    <w:rsid w:val="00493279"/>
    <w:rsid w:val="004A292A"/>
    <w:rsid w:val="004A7A54"/>
    <w:rsid w:val="004B0AB3"/>
    <w:rsid w:val="004B7B12"/>
    <w:rsid w:val="004C726F"/>
    <w:rsid w:val="004D7438"/>
    <w:rsid w:val="004D75A9"/>
    <w:rsid w:val="004D7F6B"/>
    <w:rsid w:val="004E46CF"/>
    <w:rsid w:val="004E588A"/>
    <w:rsid w:val="004E69F1"/>
    <w:rsid w:val="004F0AB5"/>
    <w:rsid w:val="004F0E2D"/>
    <w:rsid w:val="004F40B9"/>
    <w:rsid w:val="004F500A"/>
    <w:rsid w:val="004F5BCA"/>
    <w:rsid w:val="00504CF3"/>
    <w:rsid w:val="0050744D"/>
    <w:rsid w:val="00511268"/>
    <w:rsid w:val="00512020"/>
    <w:rsid w:val="00515D91"/>
    <w:rsid w:val="005237A7"/>
    <w:rsid w:val="00524D9E"/>
    <w:rsid w:val="005341CE"/>
    <w:rsid w:val="005446FB"/>
    <w:rsid w:val="00545EC6"/>
    <w:rsid w:val="00552439"/>
    <w:rsid w:val="00561F1E"/>
    <w:rsid w:val="005623CD"/>
    <w:rsid w:val="005639CB"/>
    <w:rsid w:val="00571DC7"/>
    <w:rsid w:val="00581EFC"/>
    <w:rsid w:val="0058626E"/>
    <w:rsid w:val="00587A2F"/>
    <w:rsid w:val="00591F17"/>
    <w:rsid w:val="00595B44"/>
    <w:rsid w:val="00597E75"/>
    <w:rsid w:val="005A071E"/>
    <w:rsid w:val="005A0EE9"/>
    <w:rsid w:val="005B298B"/>
    <w:rsid w:val="005B3CF7"/>
    <w:rsid w:val="005B752F"/>
    <w:rsid w:val="005C1730"/>
    <w:rsid w:val="005C2EBA"/>
    <w:rsid w:val="005C70FB"/>
    <w:rsid w:val="005D1D7C"/>
    <w:rsid w:val="005D205D"/>
    <w:rsid w:val="005D4CCD"/>
    <w:rsid w:val="005D4E10"/>
    <w:rsid w:val="005D5673"/>
    <w:rsid w:val="005D642E"/>
    <w:rsid w:val="005E1884"/>
    <w:rsid w:val="005E45B7"/>
    <w:rsid w:val="005E4A1E"/>
    <w:rsid w:val="005E4B5C"/>
    <w:rsid w:val="005F1CE0"/>
    <w:rsid w:val="005F4749"/>
    <w:rsid w:val="00605542"/>
    <w:rsid w:val="00605E59"/>
    <w:rsid w:val="006245BD"/>
    <w:rsid w:val="00632490"/>
    <w:rsid w:val="0063475B"/>
    <w:rsid w:val="006352E8"/>
    <w:rsid w:val="00636619"/>
    <w:rsid w:val="00636ED9"/>
    <w:rsid w:val="00643104"/>
    <w:rsid w:val="00643CB3"/>
    <w:rsid w:val="00644FBC"/>
    <w:rsid w:val="0067156D"/>
    <w:rsid w:val="00672FE8"/>
    <w:rsid w:val="00674796"/>
    <w:rsid w:val="00675656"/>
    <w:rsid w:val="00685377"/>
    <w:rsid w:val="0069538F"/>
    <w:rsid w:val="006A3893"/>
    <w:rsid w:val="006B1293"/>
    <w:rsid w:val="006B60D5"/>
    <w:rsid w:val="006B6E12"/>
    <w:rsid w:val="006C080E"/>
    <w:rsid w:val="006C1533"/>
    <w:rsid w:val="006C582C"/>
    <w:rsid w:val="006D4BE1"/>
    <w:rsid w:val="006D50EC"/>
    <w:rsid w:val="006E1072"/>
    <w:rsid w:val="006E2E27"/>
    <w:rsid w:val="006E341F"/>
    <w:rsid w:val="006F3A29"/>
    <w:rsid w:val="00702913"/>
    <w:rsid w:val="00706B22"/>
    <w:rsid w:val="00732A8D"/>
    <w:rsid w:val="00733516"/>
    <w:rsid w:val="007403F1"/>
    <w:rsid w:val="00742B93"/>
    <w:rsid w:val="00756891"/>
    <w:rsid w:val="00763234"/>
    <w:rsid w:val="00765C73"/>
    <w:rsid w:val="007723E0"/>
    <w:rsid w:val="007736A5"/>
    <w:rsid w:val="00777151"/>
    <w:rsid w:val="00785584"/>
    <w:rsid w:val="007A03B2"/>
    <w:rsid w:val="007A39A5"/>
    <w:rsid w:val="007A4252"/>
    <w:rsid w:val="007A45E9"/>
    <w:rsid w:val="007B74FE"/>
    <w:rsid w:val="007C2202"/>
    <w:rsid w:val="007C3914"/>
    <w:rsid w:val="007D746F"/>
    <w:rsid w:val="007E5C7F"/>
    <w:rsid w:val="007F0CF2"/>
    <w:rsid w:val="007F236C"/>
    <w:rsid w:val="00806FDF"/>
    <w:rsid w:val="00811836"/>
    <w:rsid w:val="00811C72"/>
    <w:rsid w:val="00815808"/>
    <w:rsid w:val="00816C9F"/>
    <w:rsid w:val="00820097"/>
    <w:rsid w:val="008216F3"/>
    <w:rsid w:val="00825E8A"/>
    <w:rsid w:val="008373CF"/>
    <w:rsid w:val="00841298"/>
    <w:rsid w:val="00841336"/>
    <w:rsid w:val="00844F3C"/>
    <w:rsid w:val="008469D4"/>
    <w:rsid w:val="0085222A"/>
    <w:rsid w:val="00857C22"/>
    <w:rsid w:val="00861573"/>
    <w:rsid w:val="00870615"/>
    <w:rsid w:val="00870ABA"/>
    <w:rsid w:val="00871A4D"/>
    <w:rsid w:val="00881FA8"/>
    <w:rsid w:val="00893F17"/>
    <w:rsid w:val="008A1080"/>
    <w:rsid w:val="008A2C52"/>
    <w:rsid w:val="008A51FB"/>
    <w:rsid w:val="008A587C"/>
    <w:rsid w:val="008A6784"/>
    <w:rsid w:val="008B4B65"/>
    <w:rsid w:val="008C45A3"/>
    <w:rsid w:val="008C7F33"/>
    <w:rsid w:val="008D07D3"/>
    <w:rsid w:val="008E064E"/>
    <w:rsid w:val="008E49F2"/>
    <w:rsid w:val="008F3B0D"/>
    <w:rsid w:val="008F3D18"/>
    <w:rsid w:val="008F6AD2"/>
    <w:rsid w:val="00907733"/>
    <w:rsid w:val="00907FB5"/>
    <w:rsid w:val="00911CFA"/>
    <w:rsid w:val="009157B8"/>
    <w:rsid w:val="009176AF"/>
    <w:rsid w:val="00930DF8"/>
    <w:rsid w:val="0093260A"/>
    <w:rsid w:val="00932E2E"/>
    <w:rsid w:val="00934744"/>
    <w:rsid w:val="00940F2E"/>
    <w:rsid w:val="00943F47"/>
    <w:rsid w:val="0094501B"/>
    <w:rsid w:val="00947ADB"/>
    <w:rsid w:val="00952F71"/>
    <w:rsid w:val="00953BD6"/>
    <w:rsid w:val="00960C5D"/>
    <w:rsid w:val="009636CB"/>
    <w:rsid w:val="00974A99"/>
    <w:rsid w:val="009801A5"/>
    <w:rsid w:val="009803E8"/>
    <w:rsid w:val="009A75C6"/>
    <w:rsid w:val="009B4CAC"/>
    <w:rsid w:val="009C483D"/>
    <w:rsid w:val="009C5076"/>
    <w:rsid w:val="009C7206"/>
    <w:rsid w:val="009D30D9"/>
    <w:rsid w:val="009D447A"/>
    <w:rsid w:val="009D481E"/>
    <w:rsid w:val="009D52DA"/>
    <w:rsid w:val="009D75D9"/>
    <w:rsid w:val="009E2271"/>
    <w:rsid w:val="009E59C2"/>
    <w:rsid w:val="009E64CE"/>
    <w:rsid w:val="009E7750"/>
    <w:rsid w:val="009F65DF"/>
    <w:rsid w:val="00A0089A"/>
    <w:rsid w:val="00A03EC3"/>
    <w:rsid w:val="00A03ED4"/>
    <w:rsid w:val="00A04D4C"/>
    <w:rsid w:val="00A07A6E"/>
    <w:rsid w:val="00A14F40"/>
    <w:rsid w:val="00A1671D"/>
    <w:rsid w:val="00A2753A"/>
    <w:rsid w:val="00A33CDC"/>
    <w:rsid w:val="00A41141"/>
    <w:rsid w:val="00A5389C"/>
    <w:rsid w:val="00A54B40"/>
    <w:rsid w:val="00A64696"/>
    <w:rsid w:val="00A80224"/>
    <w:rsid w:val="00A873C0"/>
    <w:rsid w:val="00A95DE9"/>
    <w:rsid w:val="00AA652C"/>
    <w:rsid w:val="00AA6A7D"/>
    <w:rsid w:val="00AA7B95"/>
    <w:rsid w:val="00AB4BDE"/>
    <w:rsid w:val="00AC0BD3"/>
    <w:rsid w:val="00AC54F8"/>
    <w:rsid w:val="00AC733A"/>
    <w:rsid w:val="00AD0756"/>
    <w:rsid w:val="00AE100C"/>
    <w:rsid w:val="00AE2CB4"/>
    <w:rsid w:val="00AE74D6"/>
    <w:rsid w:val="00AF0DEB"/>
    <w:rsid w:val="00AF1943"/>
    <w:rsid w:val="00B03E68"/>
    <w:rsid w:val="00B14979"/>
    <w:rsid w:val="00B16B57"/>
    <w:rsid w:val="00B24B0F"/>
    <w:rsid w:val="00B301DC"/>
    <w:rsid w:val="00B30AA5"/>
    <w:rsid w:val="00B52A7C"/>
    <w:rsid w:val="00B545A6"/>
    <w:rsid w:val="00B61EC6"/>
    <w:rsid w:val="00B63115"/>
    <w:rsid w:val="00B6557F"/>
    <w:rsid w:val="00B66152"/>
    <w:rsid w:val="00B72849"/>
    <w:rsid w:val="00B80C40"/>
    <w:rsid w:val="00B820C8"/>
    <w:rsid w:val="00B8746F"/>
    <w:rsid w:val="00B9038C"/>
    <w:rsid w:val="00BA67AC"/>
    <w:rsid w:val="00BB047D"/>
    <w:rsid w:val="00BB1A52"/>
    <w:rsid w:val="00BB34AB"/>
    <w:rsid w:val="00BB7F60"/>
    <w:rsid w:val="00BC2AB0"/>
    <w:rsid w:val="00BD67FF"/>
    <w:rsid w:val="00BD7711"/>
    <w:rsid w:val="00BE204D"/>
    <w:rsid w:val="00BE3736"/>
    <w:rsid w:val="00BE5DD6"/>
    <w:rsid w:val="00BF2620"/>
    <w:rsid w:val="00BF3FEA"/>
    <w:rsid w:val="00BF63A1"/>
    <w:rsid w:val="00BF7CBF"/>
    <w:rsid w:val="00C00E45"/>
    <w:rsid w:val="00C0621B"/>
    <w:rsid w:val="00C35349"/>
    <w:rsid w:val="00C3641B"/>
    <w:rsid w:val="00C36887"/>
    <w:rsid w:val="00C36902"/>
    <w:rsid w:val="00C36E87"/>
    <w:rsid w:val="00C437C2"/>
    <w:rsid w:val="00C573A1"/>
    <w:rsid w:val="00C73BC4"/>
    <w:rsid w:val="00C81244"/>
    <w:rsid w:val="00C83BB8"/>
    <w:rsid w:val="00C848D0"/>
    <w:rsid w:val="00C85ACD"/>
    <w:rsid w:val="00C938FC"/>
    <w:rsid w:val="00C97A39"/>
    <w:rsid w:val="00CA3DB0"/>
    <w:rsid w:val="00CA4A32"/>
    <w:rsid w:val="00CB76DC"/>
    <w:rsid w:val="00CC0262"/>
    <w:rsid w:val="00CC0D49"/>
    <w:rsid w:val="00CC11D6"/>
    <w:rsid w:val="00CC5A0C"/>
    <w:rsid w:val="00CC6655"/>
    <w:rsid w:val="00CD19F0"/>
    <w:rsid w:val="00CE0598"/>
    <w:rsid w:val="00CE2524"/>
    <w:rsid w:val="00CE5F51"/>
    <w:rsid w:val="00CF1F66"/>
    <w:rsid w:val="00CF2D71"/>
    <w:rsid w:val="00CF3140"/>
    <w:rsid w:val="00D035B2"/>
    <w:rsid w:val="00D04B68"/>
    <w:rsid w:val="00D061F4"/>
    <w:rsid w:val="00D1012A"/>
    <w:rsid w:val="00D101AF"/>
    <w:rsid w:val="00D1473A"/>
    <w:rsid w:val="00D27B94"/>
    <w:rsid w:val="00D33F35"/>
    <w:rsid w:val="00D3630B"/>
    <w:rsid w:val="00D473F2"/>
    <w:rsid w:val="00D47CD5"/>
    <w:rsid w:val="00D65646"/>
    <w:rsid w:val="00D67BB4"/>
    <w:rsid w:val="00D7799B"/>
    <w:rsid w:val="00D81358"/>
    <w:rsid w:val="00D82936"/>
    <w:rsid w:val="00D84F8B"/>
    <w:rsid w:val="00DA15D8"/>
    <w:rsid w:val="00DA2B91"/>
    <w:rsid w:val="00DA3601"/>
    <w:rsid w:val="00DB0B03"/>
    <w:rsid w:val="00DB4761"/>
    <w:rsid w:val="00DB5FF7"/>
    <w:rsid w:val="00DB6C0A"/>
    <w:rsid w:val="00DC1947"/>
    <w:rsid w:val="00DC3A1D"/>
    <w:rsid w:val="00DC3DA9"/>
    <w:rsid w:val="00DD14CF"/>
    <w:rsid w:val="00DD366F"/>
    <w:rsid w:val="00DD3A34"/>
    <w:rsid w:val="00DD5798"/>
    <w:rsid w:val="00DD7C3B"/>
    <w:rsid w:val="00DE17DF"/>
    <w:rsid w:val="00DE2A39"/>
    <w:rsid w:val="00DE308D"/>
    <w:rsid w:val="00DE50AE"/>
    <w:rsid w:val="00DE6AF1"/>
    <w:rsid w:val="00DF0B5F"/>
    <w:rsid w:val="00DF3911"/>
    <w:rsid w:val="00DF4693"/>
    <w:rsid w:val="00DF66C5"/>
    <w:rsid w:val="00E006C9"/>
    <w:rsid w:val="00E008F7"/>
    <w:rsid w:val="00E06D97"/>
    <w:rsid w:val="00E32537"/>
    <w:rsid w:val="00E35C26"/>
    <w:rsid w:val="00E404E0"/>
    <w:rsid w:val="00E41A08"/>
    <w:rsid w:val="00E46155"/>
    <w:rsid w:val="00E47B0B"/>
    <w:rsid w:val="00E5093F"/>
    <w:rsid w:val="00E57DC9"/>
    <w:rsid w:val="00E607E5"/>
    <w:rsid w:val="00E61BEF"/>
    <w:rsid w:val="00E67F81"/>
    <w:rsid w:val="00E84FDB"/>
    <w:rsid w:val="00E8502C"/>
    <w:rsid w:val="00E90631"/>
    <w:rsid w:val="00E9283C"/>
    <w:rsid w:val="00E92B6F"/>
    <w:rsid w:val="00EA58C4"/>
    <w:rsid w:val="00EA6CFE"/>
    <w:rsid w:val="00EA6F44"/>
    <w:rsid w:val="00EB1C8C"/>
    <w:rsid w:val="00EC0E53"/>
    <w:rsid w:val="00EC4630"/>
    <w:rsid w:val="00EC7F04"/>
    <w:rsid w:val="00ED14BF"/>
    <w:rsid w:val="00ED719E"/>
    <w:rsid w:val="00EE381E"/>
    <w:rsid w:val="00F01A6A"/>
    <w:rsid w:val="00F10086"/>
    <w:rsid w:val="00F11FC5"/>
    <w:rsid w:val="00F21DC3"/>
    <w:rsid w:val="00F2583B"/>
    <w:rsid w:val="00F4661D"/>
    <w:rsid w:val="00F470AB"/>
    <w:rsid w:val="00F5156A"/>
    <w:rsid w:val="00F5500C"/>
    <w:rsid w:val="00F62BBE"/>
    <w:rsid w:val="00F63AD6"/>
    <w:rsid w:val="00F667D6"/>
    <w:rsid w:val="00F73754"/>
    <w:rsid w:val="00F738C1"/>
    <w:rsid w:val="00F76FCE"/>
    <w:rsid w:val="00F842F6"/>
    <w:rsid w:val="00F85BD1"/>
    <w:rsid w:val="00F905C3"/>
    <w:rsid w:val="00F94DE1"/>
    <w:rsid w:val="00F9655F"/>
    <w:rsid w:val="00F9706C"/>
    <w:rsid w:val="00F97352"/>
    <w:rsid w:val="00FD1F6E"/>
    <w:rsid w:val="00FD28D0"/>
    <w:rsid w:val="00FD76C2"/>
    <w:rsid w:val="00FD777B"/>
    <w:rsid w:val="00FE6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55E349"/>
  <w15:docId w15:val="{4BB569A8-C361-49DA-B942-A6DC33B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260A"/>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bidi="en-US"/>
    </w:rPr>
  </w:style>
  <w:style w:type="paragraph" w:styleId="3">
    <w:name w:val="heading 3"/>
    <w:basedOn w:val="a"/>
    <w:next w:val="a"/>
    <w:link w:val="30"/>
    <w:uiPriority w:val="9"/>
    <w:unhideWhenUsed/>
    <w:qFormat/>
    <w:rsid w:val="00F470AB"/>
    <w:pPr>
      <w:keepNext/>
      <w:numPr>
        <w:ilvl w:val="2"/>
        <w:numId w:val="1"/>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bidi="en-US"/>
    </w:rPr>
  </w:style>
  <w:style w:type="paragraph" w:styleId="4">
    <w:name w:val="heading 4"/>
    <w:basedOn w:val="a"/>
    <w:next w:val="a"/>
    <w:link w:val="40"/>
    <w:uiPriority w:val="9"/>
    <w:unhideWhenUsed/>
    <w:qFormat/>
    <w:rsid w:val="00E5093F"/>
    <w:pPr>
      <w:keepNext/>
      <w:numPr>
        <w:ilvl w:val="3"/>
        <w:numId w:val="1"/>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bidi="en-US"/>
    </w:rPr>
  </w:style>
  <w:style w:type="paragraph" w:styleId="5">
    <w:name w:val="heading 5"/>
    <w:basedOn w:val="a"/>
    <w:next w:val="a"/>
    <w:link w:val="50"/>
    <w:uiPriority w:val="9"/>
    <w:unhideWhenUsed/>
    <w:qFormat/>
    <w:rsid w:val="00AC0BD3"/>
    <w:pPr>
      <w:keepNext/>
      <w:numPr>
        <w:ilvl w:val="4"/>
        <w:numId w:val="1"/>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bidi="en-US"/>
    </w:rPr>
  </w:style>
  <w:style w:type="paragraph" w:styleId="6">
    <w:name w:val="heading 6"/>
    <w:basedOn w:val="a"/>
    <w:next w:val="a"/>
    <w:link w:val="60"/>
    <w:uiPriority w:val="9"/>
    <w:unhideWhenUsed/>
    <w:qFormat/>
    <w:rsid w:val="00AC0BD3"/>
    <w:pPr>
      <w:keepNext/>
      <w:numPr>
        <w:ilvl w:val="5"/>
        <w:numId w:val="1"/>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bidi="en-US"/>
    </w:rPr>
  </w:style>
  <w:style w:type="paragraph" w:styleId="7">
    <w:name w:val="heading 7"/>
    <w:basedOn w:val="a"/>
    <w:next w:val="a"/>
    <w:link w:val="70"/>
    <w:uiPriority w:val="9"/>
    <w:semiHidden/>
    <w:unhideWhenUsed/>
    <w:qFormat/>
    <w:rsid w:val="00AC0BD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val="ru-RU"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val="ru-RU"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val="ru-RU"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val="ru-RU"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096113"/>
    <w:rPr>
      <w:rFonts w:ascii="Calibri" w:hAnsi="Calibri"/>
      <w:sz w:val="32"/>
    </w:rPr>
  </w:style>
  <w:style w:type="paragraph" w:customStyle="1" w:styleId="HMHeadSection0">
    <w:name w:val="H&amp;M HeadSection"/>
    <w:basedOn w:val="HMBody11"/>
    <w:next w:val="HMBody11"/>
    <w:link w:val="HMHeadSection"/>
    <w:uiPriority w:val="9"/>
    <w:qFormat/>
    <w:rsid w:val="00096113"/>
    <w:pPr>
      <w:keepNext/>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paragraph" w:styleId="aa">
    <w:name w:val="List Paragraph"/>
    <w:basedOn w:val="a"/>
    <w:uiPriority w:val="34"/>
    <w:qFormat/>
    <w:rsid w:val="00315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08909">
      <w:bodyDiv w:val="1"/>
      <w:marLeft w:val="0"/>
      <w:marRight w:val="0"/>
      <w:marTop w:val="0"/>
      <w:marBottom w:val="0"/>
      <w:divBdr>
        <w:top w:val="none" w:sz="0" w:space="0" w:color="auto"/>
        <w:left w:val="none" w:sz="0" w:space="0" w:color="auto"/>
        <w:bottom w:val="none" w:sz="0" w:space="0" w:color="auto"/>
        <w:right w:val="none" w:sz="0" w:space="0" w:color="auto"/>
      </w:divBdr>
    </w:div>
    <w:div w:id="10420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InfList\InfList\$helpman-word-helper-macros.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$helpman-word-helper-macros.dotm</Template>
  <TotalTime>47</TotalTime>
  <Pages>7</Pages>
  <Words>3702</Words>
  <Characters>21106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24759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Климович Наталья Францевна</cp:lastModifiedBy>
  <cp:revision>7</cp:revision>
  <dcterms:created xsi:type="dcterms:W3CDTF">2024-01-31T10:59:00Z</dcterms:created>
  <dcterms:modified xsi:type="dcterms:W3CDTF">2024-01-31T14:04:00Z</dcterms:modified>
</cp:coreProperties>
</file>