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787C40" w:rsidRDefault="00571DC7" w:rsidP="00A154E8">
      <w:pPr>
        <w:pStyle w:val="HMHeading10"/>
        <w:spacing w:after="240"/>
        <w:rPr>
          <w:rFonts w:cstheme="minorHAnsi"/>
        </w:rPr>
      </w:pPr>
      <w:r w:rsidRPr="00787C40">
        <w:rPr>
          <w:rFonts w:cstheme="minorHAnsi"/>
        </w:rPr>
        <w:t>Хроника текущих событий Управления разработки</w:t>
      </w:r>
      <w:r w:rsidRPr="00787C40">
        <w:rPr>
          <w:rFonts w:cstheme="minorHAnsi"/>
        </w:rPr>
        <w:br/>
        <w:t>(01.</w:t>
      </w:r>
      <w:r w:rsidR="00A5125A" w:rsidRPr="00787C40">
        <w:rPr>
          <w:rFonts w:cstheme="minorHAnsi"/>
        </w:rPr>
        <w:t>1</w:t>
      </w:r>
      <w:r w:rsidR="007F62B3">
        <w:rPr>
          <w:rFonts w:cstheme="minorHAnsi"/>
        </w:rPr>
        <w:t>2</w:t>
      </w:r>
      <w:r w:rsidRPr="00787C40">
        <w:rPr>
          <w:rFonts w:cstheme="minorHAnsi"/>
        </w:rPr>
        <w:t>.202</w:t>
      </w:r>
      <w:r w:rsidR="00096113" w:rsidRPr="00787C40">
        <w:rPr>
          <w:rFonts w:cstheme="minorHAnsi"/>
        </w:rPr>
        <w:t>3</w:t>
      </w:r>
      <w:r w:rsidRPr="00787C40">
        <w:rPr>
          <w:rFonts w:cstheme="minorHAnsi"/>
        </w:rPr>
        <w:t xml:space="preserve"> — </w:t>
      </w:r>
      <w:r w:rsidR="007844E0" w:rsidRPr="00787C40">
        <w:rPr>
          <w:rFonts w:cstheme="minorHAnsi"/>
        </w:rPr>
        <w:t>3</w:t>
      </w:r>
      <w:r w:rsidR="007F62B3">
        <w:rPr>
          <w:rFonts w:cstheme="minorHAnsi"/>
        </w:rPr>
        <w:t>1</w:t>
      </w:r>
      <w:r w:rsidRPr="00787C40">
        <w:rPr>
          <w:rFonts w:cstheme="minorHAnsi"/>
        </w:rPr>
        <w:t>.</w:t>
      </w:r>
      <w:r w:rsidR="00A5125A" w:rsidRPr="00787C40">
        <w:rPr>
          <w:rFonts w:cstheme="minorHAnsi"/>
        </w:rPr>
        <w:t>1</w:t>
      </w:r>
      <w:r w:rsidR="007F62B3">
        <w:rPr>
          <w:rFonts w:cstheme="minorHAnsi"/>
        </w:rPr>
        <w:t>2</w:t>
      </w:r>
      <w:r w:rsidR="00521A36" w:rsidRPr="00787C40">
        <w:rPr>
          <w:rFonts w:cstheme="minorHAnsi"/>
        </w:rPr>
        <w:t>.</w:t>
      </w:r>
      <w:r w:rsidRPr="00787C40">
        <w:rPr>
          <w:rFonts w:cstheme="minorHAnsi"/>
        </w:rPr>
        <w:t>202</w:t>
      </w:r>
      <w:r w:rsidR="00096113" w:rsidRPr="00787C40">
        <w:rPr>
          <w:rFonts w:cstheme="minorHAnsi"/>
        </w:rPr>
        <w:t>3</w:t>
      </w:r>
      <w:r w:rsidRPr="00787C40">
        <w:rPr>
          <w:rFonts w:cstheme="minorHAnsi"/>
        </w:rPr>
        <w:t>)</w:t>
      </w:r>
      <w:r w:rsidRPr="00787C40">
        <w:rPr>
          <w:rFonts w:cstheme="minorHAnsi"/>
        </w:rPr>
        <w:br/>
        <w:t xml:space="preserve">Новое в системе Галактика </w:t>
      </w:r>
      <w:r w:rsidRPr="00787C40">
        <w:rPr>
          <w:rFonts w:cstheme="minorHAnsi"/>
          <w:lang w:val="en-US"/>
        </w:rPr>
        <w:t>ERP</w:t>
      </w:r>
      <w:r w:rsidRPr="00787C40">
        <w:rPr>
          <w:rFonts w:cstheme="minorHAnsi"/>
        </w:rPr>
        <w:t xml:space="preserve"> 9.1</w:t>
      </w:r>
    </w:p>
    <w:p w:rsidR="0093260A" w:rsidRDefault="0093260A" w:rsidP="00D26670">
      <w:pPr>
        <w:spacing w:before="240" w:after="48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787C40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787C40">
        <w:rPr>
          <w:rStyle w:val="HMAccent2"/>
          <w:rFonts w:asciiTheme="majorHAnsi" w:hAnsiTheme="majorHAnsi" w:cstheme="majorHAnsi"/>
          <w:sz w:val="32"/>
        </w:rPr>
        <w:t>РБ</w:t>
      </w:r>
    </w:p>
    <w:p w:rsidR="007F62B3" w:rsidRPr="003D5406" w:rsidRDefault="007F62B3" w:rsidP="00D26670">
      <w:pPr>
        <w:pStyle w:val="HMHeadSection0"/>
      </w:pPr>
      <w:r w:rsidRPr="009F059E">
        <w:t xml:space="preserve">Разработка </w:t>
      </w:r>
      <w:r w:rsidRPr="00D26670">
        <w:t>пользовательской</w:t>
      </w:r>
      <w:r w:rsidRPr="009F059E">
        <w:t xml:space="preserve"> документации</w:t>
      </w:r>
    </w:p>
    <w:p w:rsidR="007F62B3" w:rsidRDefault="007F62B3" w:rsidP="007F62B3">
      <w:pPr>
        <w:pStyle w:val="HMBody11"/>
      </w:pPr>
      <w:r>
        <w:rPr>
          <w:rStyle w:val="HMBody10"/>
        </w:rPr>
        <w:t xml:space="preserve">Выпущены обновления справочной подсистемы </w:t>
      </w:r>
      <w:r>
        <w:rPr>
          <w:rStyle w:val="HMFieldVal"/>
          <w:color w:val="000080"/>
        </w:rPr>
        <w:t>C_GalHelp.res.9.1.77.0</w:t>
      </w:r>
      <w:r>
        <w:rPr>
          <w:rStyle w:val="HMBody10"/>
        </w:rPr>
        <w:t xml:space="preserve">, </w:t>
      </w:r>
      <w:r>
        <w:rPr>
          <w:rStyle w:val="HMFieldVal"/>
          <w:color w:val="000080"/>
        </w:rPr>
        <w:t>C_GalHelp.res.9.1.78.0</w:t>
      </w:r>
      <w:r>
        <w:rPr>
          <w:rStyle w:val="HMBody10"/>
        </w:rPr>
        <w:t>.</w:t>
      </w:r>
    </w:p>
    <w:p w:rsidR="008B3C47" w:rsidRPr="007F62B3" w:rsidRDefault="00096113" w:rsidP="00D26670">
      <w:pPr>
        <w:pStyle w:val="HMHeadSection0"/>
      </w:pPr>
      <w:r w:rsidRPr="00D26670">
        <w:t>Бухгалтерский</w:t>
      </w:r>
      <w:r w:rsidRPr="00787C40">
        <w:t xml:space="preserve"> учет</w:t>
      </w:r>
    </w:p>
    <w:p w:rsidR="007F62B3" w:rsidRPr="0084091A" w:rsidRDefault="007F62B3" w:rsidP="007F62B3">
      <w:pPr>
        <w:pStyle w:val="HMBody11"/>
      </w:pPr>
      <w:r w:rsidRPr="007F62B3">
        <w:rPr>
          <w:rStyle w:val="HMAccent2"/>
          <w:i/>
          <w:lang w:val="en-US"/>
        </w:rPr>
        <w:t>OS</w:t>
      </w:r>
      <w:r w:rsidRPr="0084091A">
        <w:rPr>
          <w:rStyle w:val="HMAccent2"/>
          <w:i/>
        </w:rPr>
        <w:t>_9.1_95</w:t>
      </w:r>
      <w:r w:rsidRPr="0084091A">
        <w:t xml:space="preserve"> (</w:t>
      </w:r>
      <w:r w:rsidRPr="007F62B3">
        <w:rPr>
          <w:rStyle w:val="HMFieldVal"/>
          <w:lang w:val="en-US"/>
        </w:rPr>
        <w:t>F</w:t>
      </w:r>
      <w:r w:rsidRPr="0084091A">
        <w:rPr>
          <w:rStyle w:val="HMFieldVal"/>
        </w:rPr>
        <w:t>_</w:t>
      </w:r>
      <w:r w:rsidRPr="007F62B3">
        <w:rPr>
          <w:rStyle w:val="HMFieldVal"/>
          <w:lang w:val="en-US"/>
        </w:rPr>
        <w:t>Alg</w:t>
      </w:r>
      <w:r w:rsidRPr="0084091A">
        <w:rPr>
          <w:rStyle w:val="HMFieldVal"/>
        </w:rPr>
        <w:t>.</w:t>
      </w:r>
      <w:r w:rsidRPr="007F62B3">
        <w:rPr>
          <w:rStyle w:val="HMFieldVal"/>
          <w:lang w:val="en-US"/>
        </w:rPr>
        <w:t>res</w:t>
      </w:r>
      <w:r w:rsidRPr="0084091A">
        <w:rPr>
          <w:rStyle w:val="HMFieldVal"/>
        </w:rPr>
        <w:t>.9.1.45.0</w:t>
      </w:r>
      <w:r w:rsidRPr="0084091A">
        <w:t xml:space="preserve">, </w:t>
      </w:r>
      <w:r w:rsidRPr="007F62B3">
        <w:rPr>
          <w:rStyle w:val="HMFieldVal"/>
          <w:lang w:val="en-US"/>
        </w:rPr>
        <w:t>F</w:t>
      </w:r>
      <w:r w:rsidRPr="0084091A">
        <w:rPr>
          <w:rStyle w:val="HMFieldVal"/>
        </w:rPr>
        <w:t>_</w:t>
      </w:r>
      <w:r w:rsidRPr="007F62B3">
        <w:rPr>
          <w:rStyle w:val="HMFieldVal"/>
          <w:lang w:val="en-US"/>
        </w:rPr>
        <w:t>OS</w:t>
      </w:r>
      <w:r w:rsidRPr="0084091A">
        <w:rPr>
          <w:rStyle w:val="HMFieldVal"/>
        </w:rPr>
        <w:t>.</w:t>
      </w:r>
      <w:r w:rsidRPr="007F62B3">
        <w:rPr>
          <w:rStyle w:val="HMFieldVal"/>
          <w:lang w:val="en-US"/>
        </w:rPr>
        <w:t>res</w:t>
      </w:r>
      <w:r w:rsidRPr="0084091A">
        <w:rPr>
          <w:rStyle w:val="HMFieldVal"/>
        </w:rPr>
        <w:t>.9.1.129.0</w:t>
      </w:r>
      <w:r w:rsidRPr="0084091A">
        <w:t xml:space="preserve">, </w:t>
      </w:r>
      <w:r w:rsidRPr="007F62B3">
        <w:rPr>
          <w:rStyle w:val="HMFieldVal"/>
          <w:lang w:val="en-US"/>
        </w:rPr>
        <w:t>F</w:t>
      </w:r>
      <w:r w:rsidRPr="0084091A">
        <w:rPr>
          <w:rStyle w:val="HMFieldVal"/>
        </w:rPr>
        <w:t>_</w:t>
      </w:r>
      <w:r w:rsidRPr="007F62B3">
        <w:rPr>
          <w:rStyle w:val="HMFieldVal"/>
          <w:lang w:val="en-US"/>
        </w:rPr>
        <w:t>OSOper</w:t>
      </w:r>
      <w:r w:rsidRPr="0084091A">
        <w:rPr>
          <w:rStyle w:val="HMFieldVal"/>
        </w:rPr>
        <w:t>.</w:t>
      </w:r>
      <w:r w:rsidRPr="007F62B3">
        <w:rPr>
          <w:rStyle w:val="HMFieldVal"/>
          <w:lang w:val="en-US"/>
        </w:rPr>
        <w:t>res</w:t>
      </w:r>
      <w:r w:rsidRPr="0084091A">
        <w:rPr>
          <w:rStyle w:val="HMFieldVal"/>
        </w:rPr>
        <w:t>.9.1.129.0</w:t>
      </w:r>
      <w:r w:rsidRPr="0084091A">
        <w:t>):</w:t>
      </w:r>
    </w:p>
    <w:p w:rsidR="007F62B3" w:rsidRDefault="007F62B3" w:rsidP="00520E5E">
      <w:pPr>
        <w:pStyle w:val="HMBullet0"/>
        <w:numPr>
          <w:ilvl w:val="0"/>
          <w:numId w:val="26"/>
        </w:numPr>
        <w:spacing w:before="120"/>
        <w:ind w:left="426" w:hanging="426"/>
      </w:pPr>
      <w:r>
        <w:t xml:space="preserve">В каталоге </w:t>
      </w:r>
      <w:r>
        <w:rPr>
          <w:rStyle w:val="HMMenu"/>
        </w:rPr>
        <w:t>Виды ОС/НМА и нормы амортизации</w:t>
      </w:r>
      <w:r>
        <w:t xml:space="preserve"> в режиме просмотра </w:t>
      </w:r>
      <w:r>
        <w:rPr>
          <w:rStyle w:val="HMFieldVal"/>
        </w:rPr>
        <w:t>всех записей</w:t>
      </w:r>
      <w:r>
        <w:t xml:space="preserve"> (регулируется настройкой 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Картотека</w:t>
      </w:r>
      <w:r>
        <w:t xml:space="preserve"> &gt; </w:t>
      </w:r>
      <w:r>
        <w:rPr>
          <w:rStyle w:val="HMField"/>
        </w:rPr>
        <w:t>Просмотр каталога видов и норм амортизации</w:t>
      </w:r>
      <w:r>
        <w:t xml:space="preserve">) можно выполнять перевод текущей или отмеченных записей в архив и обратно, переключаться либо на картотеку, либо на архив. При отображении в каталоге только </w:t>
      </w:r>
      <w:r>
        <w:rPr>
          <w:rStyle w:val="HMFieldVal"/>
        </w:rPr>
        <w:t>рабочих</w:t>
      </w:r>
      <w:r>
        <w:t xml:space="preserve"> записей возможен переход в архив, а из архива — в каталог.</w:t>
      </w:r>
    </w:p>
    <w:p w:rsidR="00A5125A" w:rsidRDefault="007F62B3" w:rsidP="00520E5E">
      <w:pPr>
        <w:pStyle w:val="HMBullet0"/>
        <w:numPr>
          <w:ilvl w:val="0"/>
          <w:numId w:val="26"/>
        </w:numPr>
        <w:spacing w:before="120"/>
        <w:ind w:left="426" w:hanging="426"/>
      </w:pPr>
      <w:r>
        <w:t xml:space="preserve">Ускорен процесс расчета амортизации. </w:t>
      </w:r>
      <w:proofErr w:type="gramStart"/>
      <w:r>
        <w:t>1) В</w:t>
      </w:r>
      <w:proofErr w:type="gramEnd"/>
      <w:r>
        <w:t xml:space="preserve"> алгоритмах расчета амортизации для параметра </w:t>
      </w:r>
      <w:r>
        <w:rPr>
          <w:rStyle w:val="HMField"/>
        </w:rPr>
        <w:t>Архив износа на</w:t>
      </w:r>
      <w:r>
        <w:t xml:space="preserve"> добавлен выбор </w:t>
      </w:r>
      <w:r>
        <w:rPr>
          <w:rStyle w:val="HMFieldVal"/>
        </w:rPr>
        <w:t>архив не используется</w:t>
      </w:r>
      <w:r>
        <w:t xml:space="preserve"> — его следует устанавливать, когда в алгоритме не используются таблицы </w:t>
      </w:r>
      <w:proofErr w:type="spellStart"/>
      <w:r>
        <w:t>ArcIznos</w:t>
      </w:r>
      <w:proofErr w:type="spellEnd"/>
      <w:r>
        <w:t xml:space="preserve">, </w:t>
      </w:r>
      <w:proofErr w:type="spellStart"/>
      <w:r>
        <w:t>ArcIznosD</w:t>
      </w:r>
      <w:proofErr w:type="spellEnd"/>
      <w:r>
        <w:t xml:space="preserve">, </w:t>
      </w:r>
      <w:proofErr w:type="spellStart"/>
      <w:r>
        <w:t>ArcIznosB</w:t>
      </w:r>
      <w:proofErr w:type="spellEnd"/>
      <w:r>
        <w:t xml:space="preserve">, </w:t>
      </w:r>
      <w:proofErr w:type="spellStart"/>
      <w:r>
        <w:t>ArcIznosM</w:t>
      </w:r>
      <w:proofErr w:type="spellEnd"/>
      <w:r>
        <w:t xml:space="preserve">. Ускорение расчета при этом возможно до 25%. 2) В общесистемный реестр введена настройка </w:t>
      </w:r>
      <w:r>
        <w:rPr>
          <w:rStyle w:val="HMField"/>
        </w:rPr>
        <w:t>Производить распределение начисленной амортизации по составу МЦ (создавать архив состава МЦ)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Операции</w:t>
      </w:r>
      <w:r>
        <w:t xml:space="preserve"> &gt; </w:t>
      </w:r>
      <w:r>
        <w:rPr>
          <w:rStyle w:val="HMField"/>
        </w:rPr>
        <w:t>Амортизация</w:t>
      </w:r>
      <w:r>
        <w:t>) — если выключена (</w:t>
      </w:r>
      <w:r>
        <w:rPr>
          <w:rStyle w:val="HMFieldVal"/>
        </w:rPr>
        <w:t>нет</w:t>
      </w:r>
      <w:r>
        <w:t>), при переходе на следующий период не производится распределение амортизации по МЦ и не создается архив МЦ (</w:t>
      </w:r>
      <w:proofErr w:type="spellStart"/>
      <w:r>
        <w:t>ArcOsMc</w:t>
      </w:r>
      <w:proofErr w:type="spellEnd"/>
      <w:r>
        <w:t xml:space="preserve">). Ускорение расчета амортизации может быть до 50%. 3) В локальном меню списка инвентарных карточек предусмотрена функция </w:t>
      </w:r>
      <w:proofErr w:type="gramStart"/>
      <w:r>
        <w:rPr>
          <w:rStyle w:val="HMMenu"/>
        </w:rPr>
        <w:t>Дополнительно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Пересчет распределения амортизации по составу МЦ</w:t>
      </w:r>
      <w:r>
        <w:t xml:space="preserve">, с помощью которой можно пересчитать распределение амортизации в отмеченных ИК за текущий период или с даты ввода МЦ по текущий период карточки. Распределение выполняется по текущему методу учета. Функция может понадобиться для использования, если не включена </w:t>
      </w:r>
      <w:proofErr w:type="gramStart"/>
      <w:r>
        <w:t xml:space="preserve">настройка </w:t>
      </w:r>
      <w:r>
        <w:rPr>
          <w:rStyle w:val="HMField"/>
        </w:rPr>
        <w:t>Производить</w:t>
      </w:r>
      <w:proofErr w:type="gramEnd"/>
      <w:r>
        <w:rPr>
          <w:rStyle w:val="HMField"/>
        </w:rPr>
        <w:t xml:space="preserve"> распределение начисленной амортизации по составу МЦ (создавать архив состава МЦ)</w:t>
      </w:r>
      <w:r>
        <w:t xml:space="preserve">. При перемещении/выбытии составляющих (пункты локального меню на вкладке </w:t>
      </w:r>
      <w:r>
        <w:rPr>
          <w:rStyle w:val="HMLabel"/>
        </w:rPr>
        <w:t>Состав</w:t>
      </w:r>
      <w:r>
        <w:t>) пересчет распределения амортизации за текущий период запускается автоматически перед переводом МЦ, если амортизация не распределялась ранее.</w:t>
      </w:r>
    </w:p>
    <w:p w:rsidR="00C90B79" w:rsidRPr="00787C40" w:rsidRDefault="00C90B79" w:rsidP="00C90B79">
      <w:pPr>
        <w:pStyle w:val="HMBody11"/>
      </w:pPr>
      <w:r w:rsidRPr="00C90B79">
        <w:rPr>
          <w:rStyle w:val="HMAccent2"/>
          <w:i/>
        </w:rPr>
        <w:t>F_BuhRep.res.9.1.164.0</w:t>
      </w:r>
      <w:r>
        <w:rPr>
          <w:rStyle w:val="HMBody10"/>
        </w:rPr>
        <w:t xml:space="preserve">. </w:t>
      </w:r>
      <w:r w:rsidRPr="00C90B79">
        <w:rPr>
          <w:rStyle w:val="HMBody10"/>
        </w:rPr>
        <w:t xml:space="preserve">В общесистемный реестр введена настройка </w:t>
      </w:r>
      <w:r w:rsidRPr="00C90B79">
        <w:rPr>
          <w:rStyle w:val="HMField"/>
        </w:rPr>
        <w:t>Запретить просмотр детальных данных отчета</w:t>
      </w:r>
      <w:r w:rsidRPr="00C90B79">
        <w:rPr>
          <w:rStyle w:val="HMBody10"/>
        </w:rPr>
        <w:t xml:space="preserve"> (</w:t>
      </w:r>
      <w:r w:rsidRPr="00C90B79">
        <w:rPr>
          <w:rStyle w:val="HMField"/>
        </w:rPr>
        <w:t xml:space="preserve">Бухгалтерский </w:t>
      </w:r>
      <w:proofErr w:type="gramStart"/>
      <w:r w:rsidRPr="00C90B79">
        <w:rPr>
          <w:rStyle w:val="HMField"/>
        </w:rPr>
        <w:t>контур</w:t>
      </w:r>
      <w:r w:rsidRPr="00C90B79">
        <w:rPr>
          <w:rStyle w:val="HMBody10"/>
        </w:rPr>
        <w:t xml:space="preserve"> &gt;</w:t>
      </w:r>
      <w:proofErr w:type="gramEnd"/>
      <w:r w:rsidRPr="00C90B79">
        <w:rPr>
          <w:rStyle w:val="HMBody10"/>
        </w:rPr>
        <w:t xml:space="preserve"> </w:t>
      </w:r>
      <w:r w:rsidRPr="00C90B79">
        <w:rPr>
          <w:rStyle w:val="HMField"/>
        </w:rPr>
        <w:t>Отчеты</w:t>
      </w:r>
      <w:r w:rsidRPr="00C90B79">
        <w:rPr>
          <w:rStyle w:val="HMBody10"/>
        </w:rPr>
        <w:t xml:space="preserve">) — по умолчанию в значении </w:t>
      </w:r>
      <w:r w:rsidRPr="00C90B79">
        <w:rPr>
          <w:rStyle w:val="HMFieldVal"/>
        </w:rPr>
        <w:t>нет</w:t>
      </w:r>
      <w:r w:rsidRPr="00C90B79">
        <w:rPr>
          <w:rStyle w:val="HMBody10"/>
        </w:rPr>
        <w:t xml:space="preserve">. При значении </w:t>
      </w:r>
      <w:r w:rsidRPr="00C90B79">
        <w:rPr>
          <w:rStyle w:val="HMFieldVal"/>
        </w:rPr>
        <w:t>да</w:t>
      </w:r>
      <w:r w:rsidRPr="00C90B79">
        <w:rPr>
          <w:rStyle w:val="HMBody10"/>
        </w:rPr>
        <w:t xml:space="preserve"> в параметрах </w:t>
      </w:r>
      <w:r w:rsidRPr="00C90B79">
        <w:rPr>
          <w:rStyle w:val="HMMenu"/>
        </w:rPr>
        <w:t>Интерактивного аналитического отчета</w:t>
      </w:r>
      <w:r w:rsidRPr="00C90B79">
        <w:rPr>
          <w:rStyle w:val="HMBody10"/>
        </w:rPr>
        <w:t xml:space="preserve"> будет установлен признак </w:t>
      </w:r>
      <w:r w:rsidRPr="00C90B79">
        <w:rPr>
          <w:rStyle w:val="HMField"/>
        </w:rPr>
        <w:t>не формировать записи сальдо и проводок в дереве</w:t>
      </w:r>
      <w:r w:rsidRPr="00C90B79">
        <w:rPr>
          <w:rStyle w:val="HMBody10"/>
        </w:rPr>
        <w:t>, изменение которого не доступно, а также не доступна кнопка [</w:t>
      </w:r>
      <w:r w:rsidRPr="00C90B79">
        <w:rPr>
          <w:rStyle w:val="HMButton"/>
        </w:rPr>
        <w:t>Загрузить спецификацию для текущего уровня</w:t>
      </w:r>
      <w:r w:rsidRPr="00C90B79">
        <w:rPr>
          <w:rStyle w:val="HMBody10"/>
        </w:rPr>
        <w:t xml:space="preserve">] в окне просмотра данных сформированного отчета. Кроме того, при значении </w:t>
      </w:r>
      <w:r w:rsidRPr="00C90B79">
        <w:rPr>
          <w:rStyle w:val="HMFieldVal"/>
        </w:rPr>
        <w:t>да</w:t>
      </w:r>
      <w:r w:rsidRPr="00C90B79">
        <w:rPr>
          <w:rStyle w:val="HMBody10"/>
        </w:rPr>
        <w:t xml:space="preserve">, в параметрах </w:t>
      </w:r>
      <w:r w:rsidRPr="00C90B79">
        <w:rPr>
          <w:rStyle w:val="HMMenu"/>
        </w:rPr>
        <w:t>Акта сверки</w:t>
      </w:r>
      <w:r w:rsidRPr="00C90B79">
        <w:rPr>
          <w:rStyle w:val="HMBody10"/>
        </w:rPr>
        <w:t xml:space="preserve"> </w:t>
      </w:r>
      <w:proofErr w:type="gramStart"/>
      <w:r w:rsidRPr="00C90B79">
        <w:rPr>
          <w:rStyle w:val="HMBody10"/>
        </w:rPr>
        <w:t xml:space="preserve">признак </w:t>
      </w:r>
      <w:r w:rsidRPr="00C90B79">
        <w:rPr>
          <w:rStyle w:val="HMField"/>
        </w:rPr>
        <w:t>Формировать</w:t>
      </w:r>
      <w:proofErr w:type="gramEnd"/>
      <w:r w:rsidRPr="00C90B79">
        <w:rPr>
          <w:rStyle w:val="HMField"/>
        </w:rPr>
        <w:t xml:space="preserve"> панель проводок</w:t>
      </w:r>
      <w:r w:rsidRPr="00C90B79">
        <w:rPr>
          <w:rStyle w:val="HMBody10"/>
        </w:rPr>
        <w:t xml:space="preserve"> будет недоступным для установки (отключен). Если до включения </w:t>
      </w:r>
      <w:proofErr w:type="gramStart"/>
      <w:r w:rsidRPr="00C90B79">
        <w:rPr>
          <w:rStyle w:val="HMBody10"/>
        </w:rPr>
        <w:t xml:space="preserve">настройки </w:t>
      </w:r>
      <w:r w:rsidRPr="00C90B79">
        <w:rPr>
          <w:rStyle w:val="HMField"/>
        </w:rPr>
        <w:t>Запретить</w:t>
      </w:r>
      <w:proofErr w:type="gramEnd"/>
      <w:r w:rsidRPr="00C90B79">
        <w:rPr>
          <w:rStyle w:val="HMField"/>
        </w:rPr>
        <w:t xml:space="preserve"> просмотр детальных данных отчета</w:t>
      </w:r>
      <w:r w:rsidRPr="00C90B79">
        <w:rPr>
          <w:rStyle w:val="HMBody10"/>
        </w:rPr>
        <w:t xml:space="preserve"> было разрешено формировать панель проводок, то при первом запуске функции параметры будут изменены и будет выдан запрос на сохранение настройки — если запрос отклонен, он будет выдавать</w:t>
      </w:r>
      <w:r>
        <w:rPr>
          <w:rStyle w:val="HMBody10"/>
        </w:rPr>
        <w:t>ся</w:t>
      </w:r>
      <w:r w:rsidRPr="00C90B79">
        <w:rPr>
          <w:rStyle w:val="HMBody10"/>
        </w:rPr>
        <w:t xml:space="preserve"> при каждом запуске отчета (в любом случае </w:t>
      </w:r>
      <w:r w:rsidRPr="00C90B79">
        <w:rPr>
          <w:rStyle w:val="HMBody10"/>
        </w:rPr>
        <w:t xml:space="preserve">отчеты </w:t>
      </w:r>
      <w:r w:rsidRPr="00C90B79">
        <w:rPr>
          <w:rStyle w:val="HMBody10"/>
        </w:rPr>
        <w:t>будут формироваться без детальных данных).</w:t>
      </w:r>
    </w:p>
    <w:p w:rsidR="009F059E" w:rsidRPr="00787C40" w:rsidRDefault="009F059E" w:rsidP="00D26670">
      <w:pPr>
        <w:pStyle w:val="HMHeadSection0"/>
      </w:pPr>
      <w:r w:rsidRPr="00D26670">
        <w:lastRenderedPageBreak/>
        <w:t>Логистика</w:t>
      </w:r>
    </w:p>
    <w:p w:rsidR="007F62B3" w:rsidRDefault="007F62B3" w:rsidP="007F62B3">
      <w:pPr>
        <w:pStyle w:val="HMBody11"/>
      </w:pPr>
      <w:r>
        <w:rPr>
          <w:rStyle w:val="HMAccent2"/>
          <w:i/>
        </w:rPr>
        <w:t>L_BaseDoc.res.9.1.162.0</w:t>
      </w:r>
      <w:r>
        <w:rPr>
          <w:rStyle w:val="HMBody10"/>
        </w:rPr>
        <w:t xml:space="preserve">. В ДО на продажу при формировании спецификации с помощью локальной функции </w:t>
      </w:r>
      <w:r>
        <w:rPr>
          <w:rStyle w:val="HMMenu"/>
        </w:rPr>
        <w:t xml:space="preserve">Формирование </w:t>
      </w:r>
      <w:proofErr w:type="gramStart"/>
      <w:r>
        <w:rPr>
          <w:rStyle w:val="HMMenu"/>
        </w:rPr>
        <w:t>спецификации</w:t>
      </w:r>
      <w:r>
        <w:rPr>
          <w:rStyle w:val="HMBody10"/>
        </w:rPr>
        <w:t xml:space="preserve"> &gt;</w:t>
      </w:r>
      <w:proofErr w:type="gramEnd"/>
      <w:r>
        <w:rPr>
          <w:rStyle w:val="HMBody10"/>
        </w:rPr>
        <w:t xml:space="preserve"> </w:t>
      </w:r>
      <w:r>
        <w:rPr>
          <w:rStyle w:val="HMMenu"/>
        </w:rPr>
        <w:t>из текущих остатков с резервированием</w:t>
      </w:r>
      <w:r>
        <w:rPr>
          <w:rStyle w:val="HMBody10"/>
        </w:rPr>
        <w:t xml:space="preserve"> добавлена возможность запуска алгоритмов из настроек: </w:t>
      </w:r>
      <w:r>
        <w:rPr>
          <w:rStyle w:val="HMField"/>
        </w:rPr>
        <w:t>Логистика</w:t>
      </w:r>
      <w:r>
        <w:rPr>
          <w:rStyle w:val="HMBody10"/>
        </w:rPr>
        <w:t xml:space="preserve"> &gt; </w:t>
      </w:r>
      <w:r>
        <w:rPr>
          <w:rStyle w:val="HMField"/>
        </w:rPr>
        <w:t>Документы</w:t>
      </w:r>
      <w:r>
        <w:rPr>
          <w:rStyle w:val="HMBody10"/>
        </w:rPr>
        <w:t xml:space="preserve"> &gt; </w:t>
      </w:r>
      <w:r>
        <w:rPr>
          <w:rStyle w:val="HMField"/>
        </w:rPr>
        <w:t>Документы-основания</w:t>
      </w:r>
      <w:r>
        <w:rPr>
          <w:rStyle w:val="HMBody10"/>
        </w:rPr>
        <w:t xml:space="preserve"> &gt; </w:t>
      </w:r>
      <w:r>
        <w:rPr>
          <w:rStyle w:val="HMField"/>
        </w:rPr>
        <w:t>Выполнение алгоритмов</w:t>
      </w:r>
      <w:r>
        <w:rPr>
          <w:rStyle w:val="HMBody10"/>
        </w:rPr>
        <w:t xml:space="preserve"> &gt; </w:t>
      </w:r>
      <w:r>
        <w:rPr>
          <w:rStyle w:val="HMField"/>
        </w:rPr>
        <w:t>Перед добавлением спецификации</w:t>
      </w:r>
      <w:r>
        <w:rPr>
          <w:rStyle w:val="HMBody10"/>
        </w:rPr>
        <w:t xml:space="preserve"> / </w:t>
      </w:r>
      <w:r>
        <w:rPr>
          <w:rStyle w:val="HMField"/>
        </w:rPr>
        <w:t>После добавления спецификации</w:t>
      </w:r>
      <w:r>
        <w:rPr>
          <w:rStyle w:val="HMBody10"/>
        </w:rPr>
        <w:t xml:space="preserve"> &gt; </w:t>
      </w:r>
      <w:r>
        <w:rPr>
          <w:rStyle w:val="HMField"/>
        </w:rPr>
        <w:t>Управление сбытом</w:t>
      </w:r>
      <w:r>
        <w:rPr>
          <w:rStyle w:val="HMBody10"/>
        </w:rPr>
        <w:t>. Если алгоритм отработал с ошибкой, выбранная запись не добавляется.</w:t>
      </w:r>
    </w:p>
    <w:p w:rsidR="007F62B3" w:rsidRPr="007F62B3" w:rsidRDefault="007F62B3" w:rsidP="0085404C">
      <w:pPr>
        <w:pStyle w:val="HMBullet0"/>
        <w:ind w:left="0" w:firstLine="0"/>
        <w:rPr>
          <w:rStyle w:val="HMFieldVal"/>
          <w:i w:val="0"/>
          <w:color w:val="auto"/>
          <w:spacing w:val="-8"/>
        </w:rPr>
      </w:pPr>
      <w:r>
        <w:rPr>
          <w:rStyle w:val="HMAccent2"/>
          <w:i/>
        </w:rPr>
        <w:t>L_Prices.res.9.1.78.0</w:t>
      </w:r>
      <w:r>
        <w:rPr>
          <w:rStyle w:val="HMBody10"/>
        </w:rPr>
        <w:t xml:space="preserve">. В прайс-листах доработаны локальная функция </w:t>
      </w:r>
      <w:r>
        <w:rPr>
          <w:rStyle w:val="HMMenu"/>
        </w:rPr>
        <w:t>Копирование спецификации</w:t>
      </w:r>
      <w:r>
        <w:rPr>
          <w:rStyle w:val="HMBody10"/>
        </w:rPr>
        <w:t xml:space="preserve">, а также заполнение нового прайс-листа позициями из существующего. Теперь при копировании спецификации открывается диалоговое окно с параметрами: </w:t>
      </w:r>
      <w:r>
        <w:rPr>
          <w:rStyle w:val="HMField"/>
        </w:rPr>
        <w:t>Исходный прайс-лист</w:t>
      </w:r>
      <w:r>
        <w:rPr>
          <w:rStyle w:val="HMBody10"/>
        </w:rPr>
        <w:t xml:space="preserve"> — откуда будут скопированы позиции; </w:t>
      </w:r>
      <w:r>
        <w:rPr>
          <w:rStyle w:val="HMField"/>
        </w:rPr>
        <w:t>копировать все позиции из прайс-листа</w:t>
      </w:r>
      <w:r>
        <w:rPr>
          <w:rStyle w:val="HMBody10"/>
        </w:rPr>
        <w:t xml:space="preserve"> — если параметр установлен, будут скопированы все позиции прайс-листа, в противном случае будет предложен выбор позиций; </w:t>
      </w:r>
      <w:r>
        <w:rPr>
          <w:rStyle w:val="HMField"/>
        </w:rPr>
        <w:t>Переносить цену</w:t>
      </w:r>
      <w:r>
        <w:rPr>
          <w:rStyle w:val="HMBody10"/>
        </w:rPr>
        <w:t xml:space="preserve">: </w:t>
      </w:r>
      <w:r>
        <w:rPr>
          <w:rStyle w:val="HMFieldVal"/>
        </w:rPr>
        <w:t>со скид./</w:t>
      </w:r>
      <w:proofErr w:type="spellStart"/>
      <w:r>
        <w:rPr>
          <w:rStyle w:val="HMFieldVal"/>
        </w:rPr>
        <w:t>надб</w:t>
      </w:r>
      <w:proofErr w:type="spellEnd"/>
      <w:r>
        <w:rPr>
          <w:rStyle w:val="HMFieldVal"/>
        </w:rPr>
        <w:t>.</w:t>
      </w:r>
      <w:r>
        <w:rPr>
          <w:rStyle w:val="HMBody10"/>
        </w:rPr>
        <w:t xml:space="preserve"> — в цену (без скидки/надбавки) новой позиции прайс-листа перенесется цена со скидкой/надбавкой из исходного прайс-листа (при этом процент не переносится), </w:t>
      </w:r>
      <w:r>
        <w:rPr>
          <w:rStyle w:val="HMFieldVal"/>
        </w:rPr>
        <w:t>без скид./</w:t>
      </w:r>
      <w:proofErr w:type="spellStart"/>
      <w:r>
        <w:rPr>
          <w:rStyle w:val="HMFieldVal"/>
        </w:rPr>
        <w:t>надб</w:t>
      </w:r>
      <w:proofErr w:type="spellEnd"/>
      <w:r>
        <w:rPr>
          <w:rStyle w:val="HMFieldVal"/>
        </w:rPr>
        <w:t>.</w:t>
      </w:r>
      <w:r>
        <w:rPr>
          <w:rStyle w:val="HMBody10"/>
        </w:rPr>
        <w:t xml:space="preserve"> — позиция копируется с теми же ценой и процентом скидки/надбавки.</w:t>
      </w:r>
    </w:p>
    <w:p w:rsidR="00096113" w:rsidRPr="00787C40" w:rsidRDefault="00096113" w:rsidP="00D26670">
      <w:pPr>
        <w:pStyle w:val="HMHeadSection0"/>
      </w:pPr>
      <w:r w:rsidRPr="00787C40">
        <w:t xml:space="preserve">Управление </w:t>
      </w:r>
      <w:r w:rsidRPr="00D26670">
        <w:t>персоналом</w:t>
      </w:r>
    </w:p>
    <w:p w:rsidR="00D26670" w:rsidRPr="0084091A" w:rsidRDefault="007F62B3" w:rsidP="00D26670">
      <w:pPr>
        <w:pStyle w:val="HMBody11"/>
      </w:pPr>
      <w:r w:rsidRPr="00D26670">
        <w:rPr>
          <w:rStyle w:val="HMAccent2"/>
          <w:i/>
          <w:lang w:val="en-US"/>
        </w:rPr>
        <w:t>ZAR</w:t>
      </w:r>
      <w:r w:rsidRPr="0084091A">
        <w:rPr>
          <w:rStyle w:val="HMAccent2"/>
          <w:i/>
        </w:rPr>
        <w:t>_9.1_898</w:t>
      </w:r>
      <w:r w:rsidRPr="0084091A">
        <w:t xml:space="preserve"> (</w:t>
      </w:r>
      <w:r w:rsidRPr="00D26670">
        <w:rPr>
          <w:rStyle w:val="HMFieldVal"/>
          <w:lang w:val="en-US"/>
        </w:rPr>
        <w:t>L</w:t>
      </w:r>
      <w:r w:rsidRPr="0084091A">
        <w:rPr>
          <w:rStyle w:val="HMFieldVal"/>
        </w:rPr>
        <w:t>_</w:t>
      </w:r>
      <w:r w:rsidRPr="00D26670">
        <w:rPr>
          <w:rStyle w:val="HMFieldVal"/>
          <w:lang w:val="en-US"/>
        </w:rPr>
        <w:t>Common</w:t>
      </w:r>
      <w:r w:rsidRPr="0084091A">
        <w:rPr>
          <w:rStyle w:val="HMFieldVal"/>
        </w:rPr>
        <w:t>.</w:t>
      </w:r>
      <w:r w:rsidRPr="00D26670">
        <w:rPr>
          <w:rStyle w:val="HMFieldVal"/>
          <w:lang w:val="en-US"/>
        </w:rPr>
        <w:t>res</w:t>
      </w:r>
      <w:r w:rsidRPr="0084091A">
        <w:rPr>
          <w:rStyle w:val="HMFieldVal"/>
        </w:rPr>
        <w:t>.9.1.169.0</w:t>
      </w:r>
      <w:r w:rsidRPr="0084091A">
        <w:t xml:space="preserve">, </w:t>
      </w:r>
      <w:r w:rsidRPr="00D26670">
        <w:rPr>
          <w:rStyle w:val="HMFieldVal"/>
          <w:lang w:val="en-US"/>
        </w:rPr>
        <w:t>L</w:t>
      </w:r>
      <w:r w:rsidRPr="0084091A">
        <w:rPr>
          <w:rStyle w:val="HMFieldVal"/>
        </w:rPr>
        <w:t>_</w:t>
      </w:r>
      <w:r w:rsidRPr="00D26670">
        <w:rPr>
          <w:rStyle w:val="HMFieldVal"/>
          <w:lang w:val="en-US"/>
        </w:rPr>
        <w:t>Dogovor</w:t>
      </w:r>
      <w:r w:rsidRPr="0084091A">
        <w:rPr>
          <w:rStyle w:val="HMFieldVal"/>
        </w:rPr>
        <w:t>.</w:t>
      </w:r>
      <w:r w:rsidRPr="00D26670">
        <w:rPr>
          <w:rStyle w:val="HMFieldVal"/>
          <w:lang w:val="en-US"/>
        </w:rPr>
        <w:t>res</w:t>
      </w:r>
      <w:r w:rsidRPr="0084091A">
        <w:rPr>
          <w:rStyle w:val="HMFieldVal"/>
        </w:rPr>
        <w:t>.9.1.161.0</w:t>
      </w:r>
      <w:r w:rsidRPr="0084091A">
        <w:t xml:space="preserve">, </w:t>
      </w:r>
      <w:r w:rsidRPr="00D26670">
        <w:rPr>
          <w:rStyle w:val="HMFieldVal"/>
          <w:lang w:val="en-US"/>
        </w:rPr>
        <w:t>Z</w:t>
      </w:r>
      <w:r w:rsidRPr="0084091A">
        <w:rPr>
          <w:rStyle w:val="HMFieldVal"/>
        </w:rPr>
        <w:t>_</w:t>
      </w:r>
      <w:r w:rsidRPr="00D26670">
        <w:rPr>
          <w:rStyle w:val="HMFieldVal"/>
          <w:lang w:val="en-US"/>
        </w:rPr>
        <w:t>Sredn</w:t>
      </w:r>
      <w:r w:rsidRPr="0084091A">
        <w:rPr>
          <w:rStyle w:val="HMFieldVal"/>
        </w:rPr>
        <w:t>.</w:t>
      </w:r>
      <w:r w:rsidRPr="00D26670">
        <w:rPr>
          <w:rStyle w:val="HMFieldVal"/>
          <w:lang w:val="en-US"/>
        </w:rPr>
        <w:t>res</w:t>
      </w:r>
      <w:r w:rsidRPr="0084091A">
        <w:rPr>
          <w:rStyle w:val="HMFieldVal"/>
        </w:rPr>
        <w:t>.9.1.331.0</w:t>
      </w:r>
      <w:r w:rsidRPr="0084091A">
        <w:t>)</w:t>
      </w:r>
      <w:r w:rsidR="00D26670" w:rsidRPr="0084091A">
        <w:t>:</w:t>
      </w:r>
    </w:p>
    <w:p w:rsidR="00D26670" w:rsidRDefault="007F62B3" w:rsidP="00D26670">
      <w:pPr>
        <w:pStyle w:val="HMBody11"/>
        <w:numPr>
          <w:ilvl w:val="0"/>
          <w:numId w:val="27"/>
        </w:numPr>
      </w:pPr>
      <w:r>
        <w:t xml:space="preserve">Для листков нетрудоспособности, оформляемых в 2024 г. предусмотрено поле </w:t>
      </w:r>
      <w:r>
        <w:rPr>
          <w:rStyle w:val="HMField"/>
        </w:rPr>
        <w:t>Статус</w:t>
      </w:r>
      <w:r>
        <w:t xml:space="preserve"> (отражается также и в окне со списком б/л) — может принимать следующие типы статусов для отражения взаимодействия с ФСЗН: </w:t>
      </w:r>
      <w:r>
        <w:rPr>
          <w:rStyle w:val="HMFieldVal"/>
        </w:rPr>
        <w:t>запрос не отправлен</w:t>
      </w:r>
      <w:r>
        <w:t xml:space="preserve"> (взаимодействия с фондом не было); </w:t>
      </w:r>
      <w:r>
        <w:rPr>
          <w:rStyle w:val="HMFieldVal"/>
        </w:rPr>
        <w:t>запрос отправлен</w:t>
      </w:r>
      <w:r>
        <w:t xml:space="preserve">; </w:t>
      </w:r>
      <w:r>
        <w:rPr>
          <w:rStyle w:val="HMFieldVal"/>
        </w:rPr>
        <w:t>готов к обработке</w:t>
      </w:r>
      <w:r>
        <w:t xml:space="preserve"> (данные для расчета получены и введены); </w:t>
      </w:r>
      <w:r>
        <w:rPr>
          <w:rStyle w:val="HMFieldVal"/>
        </w:rPr>
        <w:t>возвращен на доработку</w:t>
      </w:r>
      <w:r>
        <w:t xml:space="preserve"> (отказ, отмена результатов). </w:t>
      </w:r>
      <w:r w:rsidR="00D26670">
        <w:rPr>
          <w:rStyle w:val="HMAccent2"/>
        </w:rPr>
        <w:t>Примечание</w:t>
      </w:r>
      <w:r w:rsidR="00D26670">
        <w:t>: изменения по больничным перенесли на полгода — вступят в силу с 01.07.2024.</w:t>
      </w:r>
    </w:p>
    <w:p w:rsidR="00D26670" w:rsidRDefault="007F62B3" w:rsidP="00D26670">
      <w:pPr>
        <w:pStyle w:val="HMBody11"/>
        <w:numPr>
          <w:ilvl w:val="0"/>
          <w:numId w:val="27"/>
        </w:numPr>
      </w:pPr>
      <w:r>
        <w:t xml:space="preserve">Формирование "Запроса на получение сведений о периодах уплаты обязательных страховых взносов и размере среднедневного заработка для исчисления пособия по временной нетрудоспособности, беременности и родам" осуществляется с помощью локальной функции </w:t>
      </w:r>
      <w:r>
        <w:rPr>
          <w:rStyle w:val="HMMenu"/>
        </w:rPr>
        <w:t>Экспорт ЛН</w:t>
      </w:r>
      <w:r>
        <w:t xml:space="preserve"> (</w:t>
      </w:r>
      <w:proofErr w:type="spellStart"/>
      <w:r>
        <w:rPr>
          <w:rStyle w:val="HMKey"/>
        </w:rPr>
        <w:t>Alt+E</w:t>
      </w:r>
      <w:proofErr w:type="spellEnd"/>
      <w:r>
        <w:t xml:space="preserve">) из списка б/л: в открывшемся окне указываются реквизиты отправителя; в средней панели отображается перечень листков нетрудоспособности для экспорта (генерируется на основании отмеченных в основном списке больничных); в нижней панели выбираются </w:t>
      </w:r>
      <w:r>
        <w:rPr>
          <w:rStyle w:val="HMField"/>
        </w:rPr>
        <w:t>Тип запроса</w:t>
      </w:r>
      <w:r>
        <w:t xml:space="preserve"> — </w:t>
      </w:r>
      <w:r>
        <w:rPr>
          <w:rStyle w:val="HMFieldVal"/>
        </w:rPr>
        <w:t>исходный</w:t>
      </w:r>
      <w:r>
        <w:t xml:space="preserve"> либо </w:t>
      </w:r>
      <w:r>
        <w:rPr>
          <w:rStyle w:val="HMFieldVal"/>
        </w:rPr>
        <w:t>отменяющий</w:t>
      </w:r>
      <w:r>
        <w:t xml:space="preserve">, </w:t>
      </w:r>
      <w:r>
        <w:rPr>
          <w:rStyle w:val="HMField"/>
        </w:rPr>
        <w:t>Тип файла</w:t>
      </w:r>
      <w:r>
        <w:t xml:space="preserve">: </w:t>
      </w:r>
      <w:r>
        <w:rPr>
          <w:rStyle w:val="HMField"/>
        </w:rPr>
        <w:t>текстовый</w:t>
      </w:r>
      <w:r>
        <w:t xml:space="preserve"> и/или </w:t>
      </w:r>
      <w:r>
        <w:rPr>
          <w:rStyle w:val="HMField"/>
        </w:rPr>
        <w:t>электронный</w:t>
      </w:r>
      <w:r>
        <w:t xml:space="preserve"> (печатная форма по приложению 1 и/или электронный формат по приложению 2 к постановлению № 10 от 18.08.2023), </w:t>
      </w:r>
      <w:r>
        <w:rPr>
          <w:rStyle w:val="HMField"/>
        </w:rPr>
        <w:t>Параметры сортировки</w:t>
      </w:r>
      <w:r>
        <w:t xml:space="preserve"> — </w:t>
      </w:r>
      <w:r>
        <w:rPr>
          <w:rStyle w:val="HMFieldVal"/>
        </w:rPr>
        <w:t>по Ф.И.О.</w:t>
      </w:r>
      <w:r>
        <w:t xml:space="preserve"> или </w:t>
      </w:r>
      <w:r>
        <w:rPr>
          <w:rStyle w:val="HMFieldVal"/>
        </w:rPr>
        <w:t>по табельным номерам</w:t>
      </w:r>
      <w:r>
        <w:t xml:space="preserve">, задается </w:t>
      </w:r>
      <w:r>
        <w:rPr>
          <w:rStyle w:val="HMField"/>
        </w:rPr>
        <w:t>Путь для сохранения</w:t>
      </w:r>
      <w:r>
        <w:t xml:space="preserve"> электронных </w:t>
      </w:r>
      <w:r>
        <w:rPr>
          <w:rStyle w:val="HMField"/>
        </w:rPr>
        <w:t>файлов</w:t>
      </w:r>
      <w:r>
        <w:t xml:space="preserve">. Если в настройках был установлен признак </w:t>
      </w:r>
      <w:r>
        <w:rPr>
          <w:rStyle w:val="HMField"/>
        </w:rPr>
        <w:t>Формирование статусов</w:t>
      </w:r>
      <w:r>
        <w:t xml:space="preserve">, то после завершения процедуры выполняется изменение статуса экспортируемых ЛН (устанавливается статус </w:t>
      </w:r>
      <w:r>
        <w:rPr>
          <w:rStyle w:val="HMFieldVal"/>
        </w:rPr>
        <w:t>отправлен</w:t>
      </w:r>
      <w:r>
        <w:t xml:space="preserve">, в комментарий к статусу заносится информация о типе запроса, а также о дате и времени отправления). </w:t>
      </w:r>
      <w:r>
        <w:rPr>
          <w:rStyle w:val="HMAccent2"/>
        </w:rPr>
        <w:t>Примечание</w:t>
      </w:r>
      <w:r>
        <w:t xml:space="preserve">: при включенной системной настройке </w:t>
      </w:r>
      <w:r>
        <w:rPr>
          <w:rStyle w:val="HMField"/>
        </w:rPr>
        <w:t>Наличие модуля "Управление персоналом" в системе</w:t>
      </w:r>
      <w:r>
        <w:t xml:space="preserve"> (</w:t>
      </w:r>
      <w:r>
        <w:rPr>
          <w:rStyle w:val="HMFieldVal"/>
        </w:rPr>
        <w:t>да</w:t>
      </w:r>
      <w:r>
        <w:t xml:space="preserve">) информация о гражданско-правовом договоре (ГПД) берется из 6 окна личной карточки сотрудника (иначе из указанного в лицевом счете на вкладке </w:t>
      </w:r>
      <w:r>
        <w:rPr>
          <w:rStyle w:val="HMLabel"/>
        </w:rPr>
        <w:t>Основная</w:t>
      </w:r>
      <w:r>
        <w:t xml:space="preserve"> договора подряда со статусом </w:t>
      </w:r>
      <w:r>
        <w:rPr>
          <w:rStyle w:val="HMFieldVal"/>
        </w:rPr>
        <w:t>Актуальный</w:t>
      </w:r>
      <w:r>
        <w:t>).</w:t>
      </w:r>
    </w:p>
    <w:p w:rsidR="007F62B3" w:rsidRDefault="007F62B3" w:rsidP="007F62B3">
      <w:pPr>
        <w:pStyle w:val="HMBody11"/>
      </w:pPr>
      <w:r>
        <w:rPr>
          <w:rStyle w:val="HMAccent2"/>
          <w:i/>
        </w:rPr>
        <w:t>ZAR_9.1_899</w:t>
      </w:r>
      <w:r>
        <w:t xml:space="preserve"> (</w:t>
      </w:r>
      <w:r>
        <w:rPr>
          <w:rStyle w:val="HMFieldVal"/>
        </w:rPr>
        <w:t>G_Sredn.dll.9.1.262.0</w:t>
      </w:r>
      <w:r>
        <w:t xml:space="preserve">, </w:t>
      </w:r>
      <w:r>
        <w:rPr>
          <w:rStyle w:val="HMFieldVal"/>
        </w:rPr>
        <w:t>G_SumDivide.dll.9.1.284.0</w:t>
      </w:r>
      <w:r>
        <w:t xml:space="preserve">, </w:t>
      </w:r>
      <w:r>
        <w:rPr>
          <w:rStyle w:val="HMFieldVal"/>
        </w:rPr>
        <w:t>Z_Sredn.res.9.1.332.0</w:t>
      </w:r>
      <w:r>
        <w:t xml:space="preserve">, </w:t>
      </w:r>
      <w:r>
        <w:rPr>
          <w:rStyle w:val="HMFieldVal"/>
        </w:rPr>
        <w:t>Z_Zar.res.9.1.293.0</w:t>
      </w:r>
      <w:r>
        <w:t xml:space="preserve">). В окне редактирования листка нетрудоспособности предусмотрены поля для ввода периода уплаты страховых взносов (в месяцах и днях), полученных из ФСЗН. При вводе информации в новые поля визуальная надпись о страховом стаже для пособий обновляется. Из общесистемного реестра удалены настройки </w:t>
      </w:r>
      <w:r>
        <w:rPr>
          <w:rStyle w:val="HMField"/>
        </w:rPr>
        <w:t xml:space="preserve">Изменения в расчете пособий по нетрудоспособности c </w:t>
      </w:r>
      <w:r>
        <w:t xml:space="preserve">и </w:t>
      </w:r>
      <w:r>
        <w:rPr>
          <w:rStyle w:val="HMField"/>
        </w:rPr>
        <w:t>Дата изменения условий, при которых пособия исчисляются исходя из тарифной ставки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персоналом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Общие настройки</w:t>
      </w:r>
      <w:r>
        <w:t xml:space="preserve"> &gt; </w:t>
      </w:r>
      <w:r>
        <w:rPr>
          <w:rStyle w:val="HMField"/>
        </w:rPr>
        <w:t>Больничные, отпуска, расчеты по среднему</w:t>
      </w:r>
      <w:r>
        <w:t xml:space="preserve"> &gt; </w:t>
      </w:r>
      <w:r>
        <w:rPr>
          <w:rStyle w:val="HMField"/>
        </w:rPr>
        <w:t>Больничные, расчеты по среднему</w:t>
      </w:r>
      <w:r>
        <w:t xml:space="preserve">). Вместо них введена настройка </w:t>
      </w:r>
      <w:r>
        <w:rPr>
          <w:rStyle w:val="HMField"/>
        </w:rPr>
        <w:t>Дата начала действия новых правил расчета пос</w:t>
      </w:r>
      <w:bookmarkStart w:id="0" w:name="_GoBack"/>
      <w:bookmarkEnd w:id="0"/>
      <w:r>
        <w:rPr>
          <w:rStyle w:val="HMField"/>
        </w:rPr>
        <w:t>обий по нетрудоспособности</w:t>
      </w:r>
      <w:r>
        <w:t xml:space="preserve"> — по умолчанию </w:t>
      </w:r>
      <w:r>
        <w:rPr>
          <w:rStyle w:val="HMFieldVal"/>
        </w:rPr>
        <w:t>01.07.2024</w:t>
      </w:r>
      <w:r>
        <w:t>.</w:t>
      </w:r>
    </w:p>
    <w:p w:rsidR="007F62B3" w:rsidRDefault="007F62B3" w:rsidP="007F62B3">
      <w:pPr>
        <w:pStyle w:val="HMBody11"/>
      </w:pPr>
      <w:r>
        <w:rPr>
          <w:rStyle w:val="HMAccent2"/>
          <w:i/>
        </w:rPr>
        <w:lastRenderedPageBreak/>
        <w:t>G_Zarpl.dll.9.1.494.0</w:t>
      </w:r>
      <w:r>
        <w:t>. Доработан расчет налога в ФСЗН по добровольному страхованию: во избежание расхождений в результатах работы расчетных алгоритмов удержаний и налогов на ФОТ общая сумма взноса работодателя за месяц округляется до полных копеек (при этом части, приходящиеся на то или иное начисление, по-прежнему остаются не округленными); сумма налога с конкретного вида оплаты сравнивается с суммой с учетом корректировки — если расхождение находится в пределах 1 копейки, в расчет принимается сумма с учетом корректировки (в противном случае результат не сводится).</w:t>
      </w:r>
    </w:p>
    <w:p w:rsidR="007F62B3" w:rsidRDefault="007F62B3" w:rsidP="007F62B3">
      <w:pPr>
        <w:pStyle w:val="HMBody11"/>
      </w:pPr>
      <w:r>
        <w:rPr>
          <w:rStyle w:val="HMAccent2"/>
          <w:i/>
        </w:rPr>
        <w:t>Z_NDFL.res.9.1.176.0</w:t>
      </w:r>
      <w:r>
        <w:t xml:space="preserve">. Актуализированы справочники кодов видов доходов и налоговых вычетов — инициализация запускается в параметрах получения </w:t>
      </w:r>
      <w:r>
        <w:rPr>
          <w:rStyle w:val="HMMenu"/>
        </w:rPr>
        <w:t>Справки в налоговую инспекцию</w:t>
      </w:r>
      <w:r>
        <w:t xml:space="preserve"> по экранным кнопкам, перечень кодов формируется на основании выбранного </w:t>
      </w:r>
      <w:r>
        <w:rPr>
          <w:rStyle w:val="HMField"/>
        </w:rPr>
        <w:t>Отчетного года</w:t>
      </w:r>
      <w:r>
        <w:t xml:space="preserve">. </w:t>
      </w:r>
      <w:r>
        <w:rPr>
          <w:rStyle w:val="HMAccent2"/>
        </w:rPr>
        <w:t>Примечание</w:t>
      </w:r>
      <w:r>
        <w:t xml:space="preserve">: с </w:t>
      </w:r>
      <w:r w:rsidRPr="00D26670">
        <w:rPr>
          <w:rStyle w:val="HMAccent2"/>
          <w:color w:val="auto"/>
        </w:rPr>
        <w:t>01.01.2024</w:t>
      </w:r>
      <w:r w:rsidRPr="00D26670">
        <w:t xml:space="preserve"> </w:t>
      </w:r>
      <w:r>
        <w:t>при заполнении "Справки о доходах" (форма по приложению 3 к постановлению № 100) и "Сведений о доходах физических лиц" (форма по приложению 9 к постановлению № 35) используются коды доходов и налоговых вычетов, установленные в приложении 9 к постановлению № 35.</w:t>
      </w:r>
    </w:p>
    <w:p w:rsidR="007F62B3" w:rsidRDefault="007F62B3" w:rsidP="007F62B3">
      <w:pPr>
        <w:pStyle w:val="HMBody11"/>
      </w:pPr>
      <w:r>
        <w:rPr>
          <w:rStyle w:val="HMAccent2"/>
          <w:i/>
        </w:rPr>
        <w:t>Z_NDFL.res.9.1.177.0</w:t>
      </w:r>
      <w:r>
        <w:t xml:space="preserve">. Реализовано получение </w:t>
      </w:r>
      <w:r>
        <w:rPr>
          <w:rStyle w:val="HMMenu"/>
        </w:rPr>
        <w:t>Справки в налоговую инспекцию</w:t>
      </w:r>
      <w:r>
        <w:t xml:space="preserve"> с 01.01.2024 (форма по приложению 3) в редакции постановления МНС от 31.03.2023 № 13. Выгрузка новой формы осуществляется за 2023 отчетный год (указывается в параметрах формирования). В рамках данного решения в справку выводятся сведения о дивидендах и подоходном налоге с них (дивиденды определяются по коду дохода 203). Кроме того, в классификатор "Виды доходов" введена новая колонка </w:t>
      </w:r>
      <w:r>
        <w:rPr>
          <w:rStyle w:val="HMField"/>
        </w:rPr>
        <w:t>Замена</w:t>
      </w:r>
      <w:r>
        <w:t xml:space="preserve"> — доход отражается в справке в разделе 3.1 с указанным кодом дохода, при этом в </w:t>
      </w:r>
      <w:proofErr w:type="spellStart"/>
      <w:r>
        <w:t>подр</w:t>
      </w:r>
      <w:proofErr w:type="spellEnd"/>
      <w:r>
        <w:t xml:space="preserve">. 3.1.1 </w:t>
      </w:r>
      <w:proofErr w:type="spellStart"/>
      <w:r>
        <w:t>льготируемая</w:t>
      </w:r>
      <w:proofErr w:type="spellEnd"/>
      <w:r>
        <w:t xml:space="preserve"> сумма показывается с оригинальным кодом (т. е. доход показывается и в разделе 3.1 — в общей начисленной сумме, и в </w:t>
      </w:r>
      <w:proofErr w:type="spellStart"/>
      <w:r>
        <w:t>подр</w:t>
      </w:r>
      <w:proofErr w:type="spellEnd"/>
      <w:r>
        <w:t xml:space="preserve">. 3.1.1 — в сумме, освобождаемой от подоходного налога). Например, может понадобиться для доходов (согласно разъяснениям МНС от 12.12.2023 — письмо с ответами на вопросы про сведения о доходах физических лиц за 2023 г.): имеющих годовые вычеты по отдельным видам дохода 500, 502, 503, 551 — в общих начисленных доходах показываются с кодом 201; имеющих годовые вычеты по отдельным видам дохода 510, 520 — в общих начисленных доходах показываются с кодом 219; имеющих годовые вычеты по отдельным видам дохода 505 — в общих начисленных доходах показываются с кодом 215. Для сотрудников с видом работы </w:t>
      </w:r>
      <w:r>
        <w:rPr>
          <w:rStyle w:val="HMFieldVal"/>
        </w:rPr>
        <w:t>Внешнее совместительство</w:t>
      </w:r>
      <w:r>
        <w:t xml:space="preserve"> код дохода 201 автоматически заменяется на 200 код, а для работающих по договору подряда (ГТД) — на 202. Разделы 3.3, 3.4 и 3.5 справки ERP-системой не заполняются. </w:t>
      </w:r>
      <w:r>
        <w:rPr>
          <w:rStyle w:val="HMAccent2"/>
        </w:rPr>
        <w:t>Примечание</w:t>
      </w:r>
      <w:r>
        <w:t>: сохранена возможность выгрузки справки в редакции постановления от 31.03.2021 № 9.</w:t>
      </w:r>
    </w:p>
    <w:p w:rsidR="007F62B3" w:rsidRDefault="007F62B3" w:rsidP="007F62B3">
      <w:pPr>
        <w:pStyle w:val="HMBody11"/>
      </w:pPr>
      <w:r>
        <w:rPr>
          <w:rStyle w:val="HMAccent2"/>
          <w:i/>
        </w:rPr>
        <w:t>Z_Report.res.9.1.232.0</w:t>
      </w:r>
      <w:r>
        <w:t xml:space="preserve">. Доработано отражение кодов в </w:t>
      </w:r>
      <w:r>
        <w:rPr>
          <w:rStyle w:val="HMMenu"/>
        </w:rPr>
        <w:t>Справке о доходах в налоговую инспекцию</w:t>
      </w:r>
      <w:r>
        <w:t xml:space="preserve"> (форма по приложению 9). Для внешних совместителей код дохода 201 заменяется на 200, а для договоров подряда — на 202, в остальных случаях остается 201. Добавлен также вывод доходов с кодом 219. Суммы с кодами 500 (освобождаемые от подоходного налога) отражаются в доходах (в суммах) с кодами: 201 — для основного места работы, 200 — для совместителей, 202 — для ГПД.</w:t>
      </w:r>
    </w:p>
    <w:p w:rsidR="007F62B3" w:rsidRDefault="007F62B3" w:rsidP="007F62B3">
      <w:pPr>
        <w:pStyle w:val="HMBody11"/>
      </w:pPr>
      <w:r>
        <w:rPr>
          <w:rStyle w:val="HMAccent2"/>
          <w:i/>
        </w:rPr>
        <w:t>Z_StaffPensioner.res.9.1.154.0</w:t>
      </w:r>
      <w:r>
        <w:t>:</w:t>
      </w:r>
    </w:p>
    <w:p w:rsidR="007F62B3" w:rsidRDefault="007F62B3" w:rsidP="001852FD">
      <w:pPr>
        <w:pStyle w:val="HMBullet0"/>
        <w:numPr>
          <w:ilvl w:val="0"/>
          <w:numId w:val="26"/>
        </w:numPr>
      </w:pPr>
      <w:r>
        <w:t xml:space="preserve">Классификатор сведений, используемых с 01.01.2024 </w:t>
      </w:r>
      <w:proofErr w:type="gramStart"/>
      <w:r>
        <w:t>при заполнении</w:t>
      </w:r>
      <w:proofErr w:type="gramEnd"/>
      <w:r>
        <w:t xml:space="preserve"> раздела 2 "Дополнительные сведения о стаже" формы ПУ-3 "Индивидуальные сведения", дополнен новыми кодами вида деятельности. Описание с примерами формирования стажей см. в документе </w:t>
      </w:r>
      <w:r>
        <w:rPr>
          <w:rStyle w:val="HMFolder"/>
        </w:rPr>
        <w:t>StajiPURB.pdf</w:t>
      </w:r>
      <w:r>
        <w:t>.</w:t>
      </w:r>
    </w:p>
    <w:p w:rsidR="008B3C47" w:rsidRPr="00787C40" w:rsidRDefault="007F62B3" w:rsidP="001852FD">
      <w:pPr>
        <w:pStyle w:val="HMBullet0"/>
        <w:numPr>
          <w:ilvl w:val="0"/>
          <w:numId w:val="26"/>
        </w:numPr>
      </w:pPr>
      <w:r>
        <w:t>Для получения информации о размере заработной платы и/или приравнивании должностей государственных гражданских служащих (форма по постановлению Совмина от 15.12.2022 № 868) реализовано получение "</w:t>
      </w:r>
      <w:r>
        <w:rPr>
          <w:rStyle w:val="HMFieldVal"/>
        </w:rPr>
        <w:t>Справки для перерасчета пенсии за выслугу лет</w:t>
      </w:r>
      <w:r>
        <w:t xml:space="preserve">" по пути </w:t>
      </w:r>
      <w:proofErr w:type="gramStart"/>
      <w:r>
        <w:rPr>
          <w:rStyle w:val="HMMenu"/>
        </w:rPr>
        <w:t>Отчеты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Отчеты пользователя</w:t>
      </w:r>
      <w:r>
        <w:t xml:space="preserve">. Выбор </w:t>
      </w:r>
      <w:r>
        <w:rPr>
          <w:rStyle w:val="HMField"/>
        </w:rPr>
        <w:t>Ф.И.О. работника</w:t>
      </w:r>
      <w:r>
        <w:t xml:space="preserve"> в параметрах зависит от настройки 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персоналом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Управление и учет кадров</w:t>
      </w:r>
      <w:r>
        <w:t xml:space="preserve"> &gt; </w:t>
      </w:r>
      <w:r>
        <w:rPr>
          <w:rStyle w:val="HMField"/>
        </w:rPr>
        <w:t>Разграничение доступа к подразделениям</w:t>
      </w:r>
      <w:r>
        <w:t xml:space="preserve"> и, если включено разграничение, функции </w:t>
      </w:r>
      <w:r>
        <w:rPr>
          <w:rStyle w:val="HMMenu"/>
        </w:rPr>
        <w:t>Настройка</w:t>
      </w:r>
      <w:r>
        <w:t xml:space="preserve"> &gt; </w:t>
      </w:r>
      <w:r>
        <w:rPr>
          <w:rStyle w:val="HMMenu"/>
        </w:rPr>
        <w:t>Права доступа</w:t>
      </w:r>
      <w:r>
        <w:t xml:space="preserve"> &gt; </w:t>
      </w:r>
      <w:r>
        <w:rPr>
          <w:rStyle w:val="HMMenu"/>
        </w:rPr>
        <w:t>к структурным единицам штатного расписания</w:t>
      </w:r>
      <w:r>
        <w:t>.</w:t>
      </w:r>
    </w:p>
    <w:p w:rsidR="002D798E" w:rsidRPr="00C10BA8" w:rsidRDefault="002D798E" w:rsidP="008B3C47">
      <w:pPr>
        <w:pStyle w:val="HMBody11"/>
      </w:pPr>
    </w:p>
    <w:sectPr w:rsidR="002D798E" w:rsidRPr="00C10BA8" w:rsidSect="0085404C">
      <w:footerReference w:type="even" r:id="rId7"/>
      <w:footerReference w:type="default" r:id="rId8"/>
      <w:footerReference w:type="first" r:id="rId9"/>
      <w:pgSz w:w="11906" w:h="16838"/>
      <w:pgMar w:top="1134" w:right="1418" w:bottom="709" w:left="1418" w:header="709" w:footer="8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AF8" w:rsidRDefault="00307AF8">
      <w:pPr>
        <w:spacing w:after="0" w:line="240" w:lineRule="auto"/>
      </w:pPr>
      <w:r>
        <w:separator/>
      </w:r>
    </w:p>
  </w:endnote>
  <w:endnote w:type="continuationSeparator" w:id="0">
    <w:p w:rsidR="00307AF8" w:rsidRDefault="00307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307AF8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AF8" w:rsidRDefault="00307AF8">
      <w:pPr>
        <w:spacing w:after="0" w:line="240" w:lineRule="auto"/>
      </w:pPr>
      <w:r>
        <w:separator/>
      </w:r>
    </w:p>
  </w:footnote>
  <w:footnote w:type="continuationSeparator" w:id="0">
    <w:p w:rsidR="00307AF8" w:rsidRDefault="00307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4A211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3C12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B49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AA7E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D01F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1A7D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C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DC9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38E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A6C5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253"/>
    <w:multiLevelType w:val="singleLevel"/>
    <w:tmpl w:val="FC088AE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95F2C63"/>
    <w:multiLevelType w:val="hybridMultilevel"/>
    <w:tmpl w:val="80583DC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B696FBD"/>
    <w:multiLevelType w:val="singleLevel"/>
    <w:tmpl w:val="F7C8567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3" w15:restartNumberingAfterBreak="0">
    <w:nsid w:val="0D3A0AB4"/>
    <w:multiLevelType w:val="singleLevel"/>
    <w:tmpl w:val="7FDEF32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36A108D"/>
    <w:multiLevelType w:val="singleLevel"/>
    <w:tmpl w:val="3D8A501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198E128C"/>
    <w:multiLevelType w:val="singleLevel"/>
    <w:tmpl w:val="53EE601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6" w15:restartNumberingAfterBreak="0">
    <w:nsid w:val="199B063B"/>
    <w:multiLevelType w:val="singleLevel"/>
    <w:tmpl w:val="7242D2E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1DE76E96"/>
    <w:multiLevelType w:val="singleLevel"/>
    <w:tmpl w:val="840C671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2960573"/>
    <w:multiLevelType w:val="singleLevel"/>
    <w:tmpl w:val="76AE5596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0" w15:restartNumberingAfterBreak="0">
    <w:nsid w:val="2B354036"/>
    <w:multiLevelType w:val="singleLevel"/>
    <w:tmpl w:val="5112887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1" w15:restartNumberingAfterBreak="0">
    <w:nsid w:val="331310BB"/>
    <w:multiLevelType w:val="hybridMultilevel"/>
    <w:tmpl w:val="7200EF32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3D7419"/>
    <w:multiLevelType w:val="singleLevel"/>
    <w:tmpl w:val="50DC5A7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3" w15:restartNumberingAfterBreak="0">
    <w:nsid w:val="598C0739"/>
    <w:multiLevelType w:val="singleLevel"/>
    <w:tmpl w:val="96D4C7B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6EA86564"/>
    <w:multiLevelType w:val="singleLevel"/>
    <w:tmpl w:val="EA06779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730E3F69"/>
    <w:multiLevelType w:val="singleLevel"/>
    <w:tmpl w:val="E40E856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6" w15:restartNumberingAfterBreak="0">
    <w:nsid w:val="740A6DD9"/>
    <w:multiLevelType w:val="singleLevel"/>
    <w:tmpl w:val="D83AD36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num w:numId="1">
    <w:abstractNumId w:val="18"/>
  </w:num>
  <w:num w:numId="2">
    <w:abstractNumId w:val="14"/>
  </w:num>
  <w:num w:numId="3">
    <w:abstractNumId w:val="22"/>
  </w:num>
  <w:num w:numId="4">
    <w:abstractNumId w:val="19"/>
  </w:num>
  <w:num w:numId="5">
    <w:abstractNumId w:val="16"/>
  </w:num>
  <w:num w:numId="6">
    <w:abstractNumId w:val="15"/>
  </w:num>
  <w:num w:numId="7">
    <w:abstractNumId w:val="2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3"/>
  </w:num>
  <w:num w:numId="19">
    <w:abstractNumId w:val="25"/>
  </w:num>
  <w:num w:numId="20">
    <w:abstractNumId w:val="13"/>
  </w:num>
  <w:num w:numId="21">
    <w:abstractNumId w:val="12"/>
  </w:num>
  <w:num w:numId="22">
    <w:abstractNumId w:val="24"/>
  </w:num>
  <w:num w:numId="23">
    <w:abstractNumId w:val="17"/>
  </w:num>
  <w:num w:numId="24">
    <w:abstractNumId w:val="20"/>
  </w:num>
  <w:num w:numId="25">
    <w:abstractNumId w:val="21"/>
  </w:num>
  <w:num w:numId="26">
    <w:abstractNumId w:val="10"/>
  </w:num>
  <w:num w:numId="2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54DCA"/>
    <w:rsid w:val="00057D6C"/>
    <w:rsid w:val="00060697"/>
    <w:rsid w:val="00070523"/>
    <w:rsid w:val="00082772"/>
    <w:rsid w:val="0008328B"/>
    <w:rsid w:val="00083653"/>
    <w:rsid w:val="00083C4F"/>
    <w:rsid w:val="000855B6"/>
    <w:rsid w:val="00085971"/>
    <w:rsid w:val="00096113"/>
    <w:rsid w:val="0009634D"/>
    <w:rsid w:val="000969D8"/>
    <w:rsid w:val="000A07C1"/>
    <w:rsid w:val="000A2750"/>
    <w:rsid w:val="000A5735"/>
    <w:rsid w:val="000B29DF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1C36"/>
    <w:rsid w:val="000E5327"/>
    <w:rsid w:val="000E54E7"/>
    <w:rsid w:val="000E5FBD"/>
    <w:rsid w:val="000F167F"/>
    <w:rsid w:val="000F299E"/>
    <w:rsid w:val="000F6104"/>
    <w:rsid w:val="000F7A93"/>
    <w:rsid w:val="0010283B"/>
    <w:rsid w:val="0010585D"/>
    <w:rsid w:val="0010755F"/>
    <w:rsid w:val="00113662"/>
    <w:rsid w:val="00114E87"/>
    <w:rsid w:val="00115F1C"/>
    <w:rsid w:val="00120081"/>
    <w:rsid w:val="00127929"/>
    <w:rsid w:val="001279D9"/>
    <w:rsid w:val="00130415"/>
    <w:rsid w:val="0013094A"/>
    <w:rsid w:val="00131012"/>
    <w:rsid w:val="001316BA"/>
    <w:rsid w:val="00137F39"/>
    <w:rsid w:val="00140AC4"/>
    <w:rsid w:val="001431E0"/>
    <w:rsid w:val="001509DF"/>
    <w:rsid w:val="001523F9"/>
    <w:rsid w:val="00155DB7"/>
    <w:rsid w:val="00163C24"/>
    <w:rsid w:val="00167B01"/>
    <w:rsid w:val="0017223D"/>
    <w:rsid w:val="0017705A"/>
    <w:rsid w:val="00181975"/>
    <w:rsid w:val="00182B63"/>
    <w:rsid w:val="00183239"/>
    <w:rsid w:val="00183CE5"/>
    <w:rsid w:val="00192A13"/>
    <w:rsid w:val="00192FE1"/>
    <w:rsid w:val="001A28FD"/>
    <w:rsid w:val="001A6577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0A09"/>
    <w:rsid w:val="001D1020"/>
    <w:rsid w:val="001D1399"/>
    <w:rsid w:val="001D33B6"/>
    <w:rsid w:val="001D70BB"/>
    <w:rsid w:val="001E6E60"/>
    <w:rsid w:val="001F2078"/>
    <w:rsid w:val="001F27D9"/>
    <w:rsid w:val="001F5A5F"/>
    <w:rsid w:val="001F6A85"/>
    <w:rsid w:val="001F7AEE"/>
    <w:rsid w:val="00200B21"/>
    <w:rsid w:val="00201AB9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0CC1"/>
    <w:rsid w:val="00233502"/>
    <w:rsid w:val="0023765E"/>
    <w:rsid w:val="00240137"/>
    <w:rsid w:val="002447C3"/>
    <w:rsid w:val="0024500C"/>
    <w:rsid w:val="00251F6D"/>
    <w:rsid w:val="002547AC"/>
    <w:rsid w:val="00256157"/>
    <w:rsid w:val="002617DD"/>
    <w:rsid w:val="0026393A"/>
    <w:rsid w:val="0026585C"/>
    <w:rsid w:val="00265CD6"/>
    <w:rsid w:val="002715E1"/>
    <w:rsid w:val="0027277D"/>
    <w:rsid w:val="00272C0F"/>
    <w:rsid w:val="002821BE"/>
    <w:rsid w:val="00291C89"/>
    <w:rsid w:val="00295B76"/>
    <w:rsid w:val="002970D4"/>
    <w:rsid w:val="002A2678"/>
    <w:rsid w:val="002A3A39"/>
    <w:rsid w:val="002A4AF6"/>
    <w:rsid w:val="002A63B6"/>
    <w:rsid w:val="002B2B52"/>
    <w:rsid w:val="002B3746"/>
    <w:rsid w:val="002B74E9"/>
    <w:rsid w:val="002C347B"/>
    <w:rsid w:val="002D215C"/>
    <w:rsid w:val="002D53C2"/>
    <w:rsid w:val="002D5D26"/>
    <w:rsid w:val="002D5EA4"/>
    <w:rsid w:val="002D798E"/>
    <w:rsid w:val="002D7B34"/>
    <w:rsid w:val="002E352C"/>
    <w:rsid w:val="002F072B"/>
    <w:rsid w:val="002F427B"/>
    <w:rsid w:val="00301EAF"/>
    <w:rsid w:val="00302632"/>
    <w:rsid w:val="00303BF3"/>
    <w:rsid w:val="00307AF8"/>
    <w:rsid w:val="0031345B"/>
    <w:rsid w:val="003159DF"/>
    <w:rsid w:val="003206F1"/>
    <w:rsid w:val="00324214"/>
    <w:rsid w:val="003246DF"/>
    <w:rsid w:val="00324AC1"/>
    <w:rsid w:val="00324B33"/>
    <w:rsid w:val="003254F9"/>
    <w:rsid w:val="0033291A"/>
    <w:rsid w:val="003344E9"/>
    <w:rsid w:val="00337529"/>
    <w:rsid w:val="0034229F"/>
    <w:rsid w:val="00345557"/>
    <w:rsid w:val="00350AE8"/>
    <w:rsid w:val="003574D7"/>
    <w:rsid w:val="003649EF"/>
    <w:rsid w:val="00374A2B"/>
    <w:rsid w:val="0037773E"/>
    <w:rsid w:val="0037793C"/>
    <w:rsid w:val="00380F6B"/>
    <w:rsid w:val="00384259"/>
    <w:rsid w:val="003877C6"/>
    <w:rsid w:val="00390710"/>
    <w:rsid w:val="00390B5D"/>
    <w:rsid w:val="00391351"/>
    <w:rsid w:val="00395139"/>
    <w:rsid w:val="003978E4"/>
    <w:rsid w:val="00397956"/>
    <w:rsid w:val="003A04EC"/>
    <w:rsid w:val="003A735D"/>
    <w:rsid w:val="003B0A44"/>
    <w:rsid w:val="003B0EE0"/>
    <w:rsid w:val="003B24F6"/>
    <w:rsid w:val="003B2BE6"/>
    <w:rsid w:val="003B5E35"/>
    <w:rsid w:val="003C3FA2"/>
    <w:rsid w:val="003C46A3"/>
    <w:rsid w:val="003C5A1A"/>
    <w:rsid w:val="003C5D84"/>
    <w:rsid w:val="003C6D55"/>
    <w:rsid w:val="003C7731"/>
    <w:rsid w:val="003D5406"/>
    <w:rsid w:val="003D5B26"/>
    <w:rsid w:val="003E0D3B"/>
    <w:rsid w:val="003E7BB7"/>
    <w:rsid w:val="003F049D"/>
    <w:rsid w:val="003F128C"/>
    <w:rsid w:val="003F2391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608A"/>
    <w:rsid w:val="00427E52"/>
    <w:rsid w:val="004304EC"/>
    <w:rsid w:val="00434069"/>
    <w:rsid w:val="00435ED3"/>
    <w:rsid w:val="00435F5C"/>
    <w:rsid w:val="004366D9"/>
    <w:rsid w:val="00446944"/>
    <w:rsid w:val="00446D29"/>
    <w:rsid w:val="004473EC"/>
    <w:rsid w:val="00454281"/>
    <w:rsid w:val="004628CF"/>
    <w:rsid w:val="0046331C"/>
    <w:rsid w:val="004736C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4033"/>
    <w:rsid w:val="004B7B12"/>
    <w:rsid w:val="004C0C8D"/>
    <w:rsid w:val="004C726F"/>
    <w:rsid w:val="004D7438"/>
    <w:rsid w:val="004D75A9"/>
    <w:rsid w:val="004D7F6B"/>
    <w:rsid w:val="004E35F9"/>
    <w:rsid w:val="004E46CF"/>
    <w:rsid w:val="004E588A"/>
    <w:rsid w:val="004E69F1"/>
    <w:rsid w:val="004F0AB5"/>
    <w:rsid w:val="004F0E2D"/>
    <w:rsid w:val="004F40B9"/>
    <w:rsid w:val="004F500A"/>
    <w:rsid w:val="004F5BCA"/>
    <w:rsid w:val="00500A45"/>
    <w:rsid w:val="00504CF3"/>
    <w:rsid w:val="0050744D"/>
    <w:rsid w:val="005076A6"/>
    <w:rsid w:val="00511268"/>
    <w:rsid w:val="00512020"/>
    <w:rsid w:val="00515D91"/>
    <w:rsid w:val="00521A36"/>
    <w:rsid w:val="005237A7"/>
    <w:rsid w:val="00524D9E"/>
    <w:rsid w:val="005341CE"/>
    <w:rsid w:val="005446FB"/>
    <w:rsid w:val="00545EC6"/>
    <w:rsid w:val="00552439"/>
    <w:rsid w:val="00561F1E"/>
    <w:rsid w:val="005623CD"/>
    <w:rsid w:val="005639CB"/>
    <w:rsid w:val="00565362"/>
    <w:rsid w:val="005701BD"/>
    <w:rsid w:val="00571DC7"/>
    <w:rsid w:val="00577D14"/>
    <w:rsid w:val="00581EFC"/>
    <w:rsid w:val="0058626E"/>
    <w:rsid w:val="00587A2F"/>
    <w:rsid w:val="00591F17"/>
    <w:rsid w:val="00593DB4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6A58"/>
    <w:rsid w:val="005C70FB"/>
    <w:rsid w:val="005D1D7C"/>
    <w:rsid w:val="005D205D"/>
    <w:rsid w:val="005D4CCD"/>
    <w:rsid w:val="005D4E10"/>
    <w:rsid w:val="005D5673"/>
    <w:rsid w:val="005D642E"/>
    <w:rsid w:val="005E1884"/>
    <w:rsid w:val="005E271F"/>
    <w:rsid w:val="005E45B7"/>
    <w:rsid w:val="005E4A1E"/>
    <w:rsid w:val="005E4B5C"/>
    <w:rsid w:val="005F1CE0"/>
    <w:rsid w:val="005F4749"/>
    <w:rsid w:val="00605542"/>
    <w:rsid w:val="00605E59"/>
    <w:rsid w:val="00611D38"/>
    <w:rsid w:val="0061319C"/>
    <w:rsid w:val="00614C6A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5551A"/>
    <w:rsid w:val="0067156D"/>
    <w:rsid w:val="00672FE8"/>
    <w:rsid w:val="00674796"/>
    <w:rsid w:val="00675656"/>
    <w:rsid w:val="006849BB"/>
    <w:rsid w:val="00685377"/>
    <w:rsid w:val="0069538F"/>
    <w:rsid w:val="006A0E30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D5E9B"/>
    <w:rsid w:val="006E1072"/>
    <w:rsid w:val="006E2E27"/>
    <w:rsid w:val="006F3A29"/>
    <w:rsid w:val="00702913"/>
    <w:rsid w:val="00706B22"/>
    <w:rsid w:val="00723E50"/>
    <w:rsid w:val="00733516"/>
    <w:rsid w:val="007403F1"/>
    <w:rsid w:val="00742B93"/>
    <w:rsid w:val="00747ED4"/>
    <w:rsid w:val="00756891"/>
    <w:rsid w:val="00763234"/>
    <w:rsid w:val="00765C73"/>
    <w:rsid w:val="00766FC8"/>
    <w:rsid w:val="007718A6"/>
    <w:rsid w:val="007723E0"/>
    <w:rsid w:val="007736A5"/>
    <w:rsid w:val="00777151"/>
    <w:rsid w:val="007844E0"/>
    <w:rsid w:val="00785584"/>
    <w:rsid w:val="007877E7"/>
    <w:rsid w:val="00787C40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041"/>
    <w:rsid w:val="007F0CF2"/>
    <w:rsid w:val="007F14C9"/>
    <w:rsid w:val="007F236C"/>
    <w:rsid w:val="007F62B3"/>
    <w:rsid w:val="00806FDF"/>
    <w:rsid w:val="00807AED"/>
    <w:rsid w:val="00807DA7"/>
    <w:rsid w:val="00811836"/>
    <w:rsid w:val="00811C72"/>
    <w:rsid w:val="00815808"/>
    <w:rsid w:val="00816C9F"/>
    <w:rsid w:val="00820097"/>
    <w:rsid w:val="008216F3"/>
    <w:rsid w:val="00825E8A"/>
    <w:rsid w:val="00835E07"/>
    <w:rsid w:val="008373CF"/>
    <w:rsid w:val="0084091A"/>
    <w:rsid w:val="00841298"/>
    <w:rsid w:val="00841336"/>
    <w:rsid w:val="00844F3C"/>
    <w:rsid w:val="008469D4"/>
    <w:rsid w:val="0085222A"/>
    <w:rsid w:val="00853F9B"/>
    <w:rsid w:val="0085404C"/>
    <w:rsid w:val="00857C22"/>
    <w:rsid w:val="00861573"/>
    <w:rsid w:val="00870615"/>
    <w:rsid w:val="00870ABA"/>
    <w:rsid w:val="00871A4D"/>
    <w:rsid w:val="00877CB5"/>
    <w:rsid w:val="00881FA8"/>
    <w:rsid w:val="00884570"/>
    <w:rsid w:val="00885791"/>
    <w:rsid w:val="008A1080"/>
    <w:rsid w:val="008A2C52"/>
    <w:rsid w:val="008A2E93"/>
    <w:rsid w:val="008A51FB"/>
    <w:rsid w:val="008A587C"/>
    <w:rsid w:val="008A6784"/>
    <w:rsid w:val="008B3C47"/>
    <w:rsid w:val="008B4B65"/>
    <w:rsid w:val="008C45A3"/>
    <w:rsid w:val="008C7F33"/>
    <w:rsid w:val="008D07D3"/>
    <w:rsid w:val="008E064E"/>
    <w:rsid w:val="008E49F2"/>
    <w:rsid w:val="008F3B0D"/>
    <w:rsid w:val="008F3C25"/>
    <w:rsid w:val="008F3D18"/>
    <w:rsid w:val="008F5EB8"/>
    <w:rsid w:val="008F6AD2"/>
    <w:rsid w:val="00907733"/>
    <w:rsid w:val="00907FB5"/>
    <w:rsid w:val="00911CFA"/>
    <w:rsid w:val="009157B8"/>
    <w:rsid w:val="009176AF"/>
    <w:rsid w:val="00920A04"/>
    <w:rsid w:val="0092725A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56157"/>
    <w:rsid w:val="00960C5D"/>
    <w:rsid w:val="00961A49"/>
    <w:rsid w:val="009636CB"/>
    <w:rsid w:val="00974A99"/>
    <w:rsid w:val="009801A5"/>
    <w:rsid w:val="009803E8"/>
    <w:rsid w:val="0098362F"/>
    <w:rsid w:val="00990A7D"/>
    <w:rsid w:val="009A75C6"/>
    <w:rsid w:val="009B1937"/>
    <w:rsid w:val="009B4CAC"/>
    <w:rsid w:val="009C019A"/>
    <w:rsid w:val="009C20E2"/>
    <w:rsid w:val="009C483D"/>
    <w:rsid w:val="009C5076"/>
    <w:rsid w:val="009C7206"/>
    <w:rsid w:val="009D30D9"/>
    <w:rsid w:val="009D481E"/>
    <w:rsid w:val="009D52DA"/>
    <w:rsid w:val="009D75D9"/>
    <w:rsid w:val="009E096F"/>
    <w:rsid w:val="009E2271"/>
    <w:rsid w:val="009E59C2"/>
    <w:rsid w:val="009E64CE"/>
    <w:rsid w:val="009E7750"/>
    <w:rsid w:val="009F059E"/>
    <w:rsid w:val="009F65DF"/>
    <w:rsid w:val="00A0089A"/>
    <w:rsid w:val="00A01A96"/>
    <w:rsid w:val="00A03EC3"/>
    <w:rsid w:val="00A03ED4"/>
    <w:rsid w:val="00A04D4C"/>
    <w:rsid w:val="00A07A6E"/>
    <w:rsid w:val="00A10335"/>
    <w:rsid w:val="00A12330"/>
    <w:rsid w:val="00A14F40"/>
    <w:rsid w:val="00A154E8"/>
    <w:rsid w:val="00A1671D"/>
    <w:rsid w:val="00A27358"/>
    <w:rsid w:val="00A2753A"/>
    <w:rsid w:val="00A27D1E"/>
    <w:rsid w:val="00A32008"/>
    <w:rsid w:val="00A33CDC"/>
    <w:rsid w:val="00A41141"/>
    <w:rsid w:val="00A5125A"/>
    <w:rsid w:val="00A5389C"/>
    <w:rsid w:val="00A54B40"/>
    <w:rsid w:val="00A641FC"/>
    <w:rsid w:val="00A64696"/>
    <w:rsid w:val="00A64A0B"/>
    <w:rsid w:val="00A71E5F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D2EE8"/>
    <w:rsid w:val="00AE100C"/>
    <w:rsid w:val="00AE74D6"/>
    <w:rsid w:val="00AF0DEB"/>
    <w:rsid w:val="00AF1943"/>
    <w:rsid w:val="00AF6449"/>
    <w:rsid w:val="00B03012"/>
    <w:rsid w:val="00B03E68"/>
    <w:rsid w:val="00B04812"/>
    <w:rsid w:val="00B14979"/>
    <w:rsid w:val="00B16B57"/>
    <w:rsid w:val="00B24B0F"/>
    <w:rsid w:val="00B25220"/>
    <w:rsid w:val="00B301DC"/>
    <w:rsid w:val="00B30AA5"/>
    <w:rsid w:val="00B430B4"/>
    <w:rsid w:val="00B52A7C"/>
    <w:rsid w:val="00B53500"/>
    <w:rsid w:val="00B61EC6"/>
    <w:rsid w:val="00B63115"/>
    <w:rsid w:val="00B6557F"/>
    <w:rsid w:val="00B66152"/>
    <w:rsid w:val="00B72849"/>
    <w:rsid w:val="00B732EA"/>
    <w:rsid w:val="00B820C8"/>
    <w:rsid w:val="00B83C9A"/>
    <w:rsid w:val="00B8746F"/>
    <w:rsid w:val="00B9038C"/>
    <w:rsid w:val="00BA67AC"/>
    <w:rsid w:val="00BB047D"/>
    <w:rsid w:val="00BB11FA"/>
    <w:rsid w:val="00BB1A52"/>
    <w:rsid w:val="00BB34AB"/>
    <w:rsid w:val="00BB7F60"/>
    <w:rsid w:val="00BC2AB0"/>
    <w:rsid w:val="00BD67FF"/>
    <w:rsid w:val="00BD7711"/>
    <w:rsid w:val="00BE204D"/>
    <w:rsid w:val="00BE3736"/>
    <w:rsid w:val="00BE4898"/>
    <w:rsid w:val="00BE4DE3"/>
    <w:rsid w:val="00BE5DD6"/>
    <w:rsid w:val="00BF2620"/>
    <w:rsid w:val="00BF3FEA"/>
    <w:rsid w:val="00BF43BC"/>
    <w:rsid w:val="00BF63A1"/>
    <w:rsid w:val="00BF7CBF"/>
    <w:rsid w:val="00C00E45"/>
    <w:rsid w:val="00C0118B"/>
    <w:rsid w:val="00C05A9B"/>
    <w:rsid w:val="00C0621B"/>
    <w:rsid w:val="00C06825"/>
    <w:rsid w:val="00C10BA8"/>
    <w:rsid w:val="00C260F9"/>
    <w:rsid w:val="00C308A7"/>
    <w:rsid w:val="00C35349"/>
    <w:rsid w:val="00C3641B"/>
    <w:rsid w:val="00C36887"/>
    <w:rsid w:val="00C36902"/>
    <w:rsid w:val="00C36E87"/>
    <w:rsid w:val="00C437C2"/>
    <w:rsid w:val="00C5375B"/>
    <w:rsid w:val="00C56B84"/>
    <w:rsid w:val="00C573A1"/>
    <w:rsid w:val="00C57958"/>
    <w:rsid w:val="00C70078"/>
    <w:rsid w:val="00C73BC4"/>
    <w:rsid w:val="00C81244"/>
    <w:rsid w:val="00C83BB8"/>
    <w:rsid w:val="00C848D0"/>
    <w:rsid w:val="00C85ACD"/>
    <w:rsid w:val="00C90B79"/>
    <w:rsid w:val="00C938FC"/>
    <w:rsid w:val="00C944A9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C7DE3"/>
    <w:rsid w:val="00CD19F0"/>
    <w:rsid w:val="00CD1EE3"/>
    <w:rsid w:val="00CE0598"/>
    <w:rsid w:val="00CE12A1"/>
    <w:rsid w:val="00CE2524"/>
    <w:rsid w:val="00CE5BBC"/>
    <w:rsid w:val="00CE5F51"/>
    <w:rsid w:val="00CF1F66"/>
    <w:rsid w:val="00CF2D71"/>
    <w:rsid w:val="00CF48CF"/>
    <w:rsid w:val="00D035B2"/>
    <w:rsid w:val="00D04B68"/>
    <w:rsid w:val="00D061F4"/>
    <w:rsid w:val="00D078BA"/>
    <w:rsid w:val="00D1012A"/>
    <w:rsid w:val="00D101AF"/>
    <w:rsid w:val="00D1473A"/>
    <w:rsid w:val="00D26670"/>
    <w:rsid w:val="00D27B94"/>
    <w:rsid w:val="00D32CCE"/>
    <w:rsid w:val="00D3397B"/>
    <w:rsid w:val="00D33F35"/>
    <w:rsid w:val="00D3630B"/>
    <w:rsid w:val="00D3682C"/>
    <w:rsid w:val="00D438DF"/>
    <w:rsid w:val="00D473F2"/>
    <w:rsid w:val="00D47CD5"/>
    <w:rsid w:val="00D60962"/>
    <w:rsid w:val="00D65646"/>
    <w:rsid w:val="00D67BB4"/>
    <w:rsid w:val="00D7799B"/>
    <w:rsid w:val="00D81358"/>
    <w:rsid w:val="00D82936"/>
    <w:rsid w:val="00D84F8B"/>
    <w:rsid w:val="00D92D12"/>
    <w:rsid w:val="00D94BE5"/>
    <w:rsid w:val="00DA15D8"/>
    <w:rsid w:val="00DA2B91"/>
    <w:rsid w:val="00DA3601"/>
    <w:rsid w:val="00DB0B03"/>
    <w:rsid w:val="00DB4761"/>
    <w:rsid w:val="00DB5FF7"/>
    <w:rsid w:val="00DB6C0A"/>
    <w:rsid w:val="00DC1827"/>
    <w:rsid w:val="00DC1947"/>
    <w:rsid w:val="00DC3A1D"/>
    <w:rsid w:val="00DC3DA9"/>
    <w:rsid w:val="00DD14CF"/>
    <w:rsid w:val="00DD34F5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102F"/>
    <w:rsid w:val="00E04E6B"/>
    <w:rsid w:val="00E06D97"/>
    <w:rsid w:val="00E25757"/>
    <w:rsid w:val="00E32533"/>
    <w:rsid w:val="00E32537"/>
    <w:rsid w:val="00E35C26"/>
    <w:rsid w:val="00E404E0"/>
    <w:rsid w:val="00E41A08"/>
    <w:rsid w:val="00E4485B"/>
    <w:rsid w:val="00E44DF5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D3102"/>
    <w:rsid w:val="00EE381E"/>
    <w:rsid w:val="00EF2D16"/>
    <w:rsid w:val="00F00DAE"/>
    <w:rsid w:val="00F01A6A"/>
    <w:rsid w:val="00F10086"/>
    <w:rsid w:val="00F11FC5"/>
    <w:rsid w:val="00F210B2"/>
    <w:rsid w:val="00F21DC3"/>
    <w:rsid w:val="00F2583B"/>
    <w:rsid w:val="00F35F60"/>
    <w:rsid w:val="00F4661D"/>
    <w:rsid w:val="00F470AB"/>
    <w:rsid w:val="00F5156A"/>
    <w:rsid w:val="00F5177A"/>
    <w:rsid w:val="00F517B4"/>
    <w:rsid w:val="00F5500C"/>
    <w:rsid w:val="00F62BBE"/>
    <w:rsid w:val="00F63AD6"/>
    <w:rsid w:val="00F63F99"/>
    <w:rsid w:val="00F667D6"/>
    <w:rsid w:val="00F66C06"/>
    <w:rsid w:val="00F73754"/>
    <w:rsid w:val="00F738C1"/>
    <w:rsid w:val="00F76FCE"/>
    <w:rsid w:val="00F842F6"/>
    <w:rsid w:val="00F85BD1"/>
    <w:rsid w:val="00F905C3"/>
    <w:rsid w:val="00F92285"/>
    <w:rsid w:val="00F94B10"/>
    <w:rsid w:val="00F94DE1"/>
    <w:rsid w:val="00F9655F"/>
    <w:rsid w:val="00F9706C"/>
    <w:rsid w:val="00F97352"/>
    <w:rsid w:val="00FA11E0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876E8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  <w:style w:type="character" w:styleId="ab">
    <w:name w:val="Unresolved Mention"/>
    <w:basedOn w:val="a0"/>
    <w:uiPriority w:val="99"/>
    <w:semiHidden/>
    <w:unhideWhenUsed/>
    <w:rsid w:val="00F51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37</TotalTime>
  <Pages>3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9</cp:revision>
  <dcterms:created xsi:type="dcterms:W3CDTF">2023-12-27T12:38:00Z</dcterms:created>
  <dcterms:modified xsi:type="dcterms:W3CDTF">2023-12-28T11:03:00Z</dcterms:modified>
</cp:coreProperties>
</file>