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3D5406" w:rsidRDefault="00571DC7" w:rsidP="00BA67AC">
      <w:pPr>
        <w:pStyle w:val="HMHeading10"/>
        <w:spacing w:after="240"/>
        <w:rPr>
          <w:rFonts w:cstheme="minorHAnsi"/>
        </w:rPr>
      </w:pPr>
      <w:r w:rsidRPr="003D5406">
        <w:rPr>
          <w:rFonts w:cstheme="minorHAnsi"/>
        </w:rPr>
        <w:t>Хроника текущих событий Управления разработки</w:t>
      </w:r>
      <w:r w:rsidRPr="003D5406">
        <w:rPr>
          <w:rFonts w:cstheme="minorHAnsi"/>
        </w:rPr>
        <w:br/>
        <w:t>(01.</w:t>
      </w:r>
      <w:r w:rsidR="00096113" w:rsidRPr="003D5406">
        <w:rPr>
          <w:rFonts w:cstheme="minorHAnsi"/>
        </w:rPr>
        <w:t>0</w:t>
      </w:r>
      <w:r w:rsidR="00577D14">
        <w:rPr>
          <w:rFonts w:cstheme="minorHAnsi"/>
        </w:rPr>
        <w:t>5</w:t>
      </w:r>
      <w:r w:rsidRPr="003D5406">
        <w:rPr>
          <w:rFonts w:cstheme="minorHAnsi"/>
        </w:rPr>
        <w:t>.202</w:t>
      </w:r>
      <w:r w:rsidR="00096113" w:rsidRPr="003D5406">
        <w:rPr>
          <w:rFonts w:cstheme="minorHAnsi"/>
        </w:rPr>
        <w:t>3</w:t>
      </w:r>
      <w:r w:rsidRPr="003D5406">
        <w:rPr>
          <w:rFonts w:cstheme="minorHAnsi"/>
        </w:rPr>
        <w:t xml:space="preserve"> — </w:t>
      </w:r>
      <w:r w:rsidR="007844E0" w:rsidRPr="007844E0">
        <w:rPr>
          <w:rFonts w:cstheme="minorHAnsi"/>
        </w:rPr>
        <w:t>3</w:t>
      </w:r>
      <w:r w:rsidR="00577D14">
        <w:rPr>
          <w:rFonts w:cstheme="minorHAnsi"/>
        </w:rPr>
        <w:t>1</w:t>
      </w:r>
      <w:r w:rsidRPr="003D5406">
        <w:rPr>
          <w:rFonts w:cstheme="minorHAnsi"/>
        </w:rPr>
        <w:t>.</w:t>
      </w:r>
      <w:r w:rsidR="00096113" w:rsidRPr="003D5406">
        <w:rPr>
          <w:rFonts w:cstheme="minorHAnsi"/>
        </w:rPr>
        <w:t>0</w:t>
      </w:r>
      <w:r w:rsidR="00577D14">
        <w:rPr>
          <w:rFonts w:cstheme="minorHAnsi"/>
        </w:rPr>
        <w:t>5</w:t>
      </w:r>
      <w:r w:rsidRPr="003D5406">
        <w:rPr>
          <w:rFonts w:cstheme="minorHAnsi"/>
        </w:rPr>
        <w:t>.202</w:t>
      </w:r>
      <w:r w:rsidR="00096113" w:rsidRPr="003D5406">
        <w:rPr>
          <w:rFonts w:cstheme="minorHAnsi"/>
        </w:rPr>
        <w:t>3</w:t>
      </w:r>
      <w:r w:rsidRPr="003D5406">
        <w:rPr>
          <w:rFonts w:cstheme="minorHAnsi"/>
        </w:rPr>
        <w:t>)</w:t>
      </w:r>
      <w:r w:rsidRPr="003D5406">
        <w:rPr>
          <w:rFonts w:cstheme="minorHAnsi"/>
        </w:rPr>
        <w:br/>
        <w:t xml:space="preserve">Новое в системе Галактика </w:t>
      </w:r>
      <w:r w:rsidRPr="003D5406">
        <w:rPr>
          <w:rFonts w:cstheme="minorHAnsi"/>
          <w:lang w:val="en-US"/>
        </w:rPr>
        <w:t>ERP</w:t>
      </w:r>
      <w:r w:rsidRPr="003D5406">
        <w:rPr>
          <w:rFonts w:cstheme="minorHAnsi"/>
        </w:rPr>
        <w:t xml:space="preserve"> 9.1</w:t>
      </w:r>
    </w:p>
    <w:p w:rsidR="0093260A" w:rsidRPr="003649EF" w:rsidRDefault="0093260A" w:rsidP="003649EF">
      <w:pPr>
        <w:spacing w:before="120" w:after="24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3649EF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3649EF">
        <w:rPr>
          <w:rStyle w:val="HMAccent2"/>
          <w:rFonts w:asciiTheme="majorHAnsi" w:hAnsiTheme="majorHAnsi" w:cstheme="majorHAnsi"/>
          <w:sz w:val="32"/>
        </w:rPr>
        <w:t>РБ</w:t>
      </w:r>
    </w:p>
    <w:p w:rsidR="00096113" w:rsidRPr="003D5406" w:rsidRDefault="00096113" w:rsidP="00096113">
      <w:pPr>
        <w:pStyle w:val="HMHeadSection0"/>
      </w:pPr>
      <w:r w:rsidRPr="003D5406">
        <w:t>Бухгалтерский учет</w:t>
      </w:r>
    </w:p>
    <w:p w:rsidR="00577D14" w:rsidRPr="00A01A96" w:rsidRDefault="00577D14" w:rsidP="00577D14">
      <w:pPr>
        <w:pStyle w:val="HMBody11"/>
        <w:rPr>
          <w:spacing w:val="-2"/>
        </w:rPr>
      </w:pPr>
      <w:r w:rsidRPr="00A01A96">
        <w:rPr>
          <w:rStyle w:val="HMAccent2"/>
          <w:i/>
          <w:spacing w:val="-2"/>
          <w:lang w:val="en-US"/>
        </w:rPr>
        <w:t>BUH_9.1_440</w:t>
      </w:r>
      <w:r w:rsidRPr="00A01A96">
        <w:rPr>
          <w:spacing w:val="-2"/>
          <w:lang w:val="en-US"/>
        </w:rPr>
        <w:t xml:space="preserve"> (</w:t>
      </w:r>
      <w:r w:rsidRPr="00A01A96">
        <w:rPr>
          <w:rStyle w:val="HMFieldVal"/>
          <w:spacing w:val="-2"/>
          <w:lang w:val="en-US"/>
        </w:rPr>
        <w:t>F_Alg.res.9.1.44.0</w:t>
      </w:r>
      <w:r w:rsidRPr="00A01A96">
        <w:rPr>
          <w:spacing w:val="-2"/>
          <w:lang w:val="en-US"/>
        </w:rPr>
        <w:t xml:space="preserve">, </w:t>
      </w:r>
      <w:r w:rsidRPr="00A01A96">
        <w:rPr>
          <w:rStyle w:val="HMFieldVal"/>
          <w:spacing w:val="-2"/>
          <w:lang w:val="en-US"/>
        </w:rPr>
        <w:t>F_Common.res.9.1.164.0</w:t>
      </w:r>
      <w:r w:rsidRPr="00A01A96">
        <w:rPr>
          <w:spacing w:val="-2"/>
          <w:lang w:val="en-US"/>
        </w:rPr>
        <w:t xml:space="preserve">, </w:t>
      </w:r>
      <w:r w:rsidRPr="00A01A96">
        <w:rPr>
          <w:rStyle w:val="HMFieldVal"/>
          <w:spacing w:val="-2"/>
          <w:lang w:val="en-US"/>
        </w:rPr>
        <w:t>F_OS.res.9.1.120.0</w:t>
      </w:r>
      <w:r w:rsidRPr="00A01A96">
        <w:rPr>
          <w:spacing w:val="-2"/>
          <w:lang w:val="en-US"/>
        </w:rPr>
        <w:t xml:space="preserve">, </w:t>
      </w:r>
      <w:r w:rsidRPr="00A01A96">
        <w:rPr>
          <w:rStyle w:val="HMFieldVal"/>
          <w:spacing w:val="-2"/>
          <w:lang w:val="en-US"/>
        </w:rPr>
        <w:t>F_OSOper.res.9.1.118.0</w:t>
      </w:r>
      <w:r w:rsidRPr="00A01A96">
        <w:rPr>
          <w:spacing w:val="-2"/>
          <w:lang w:val="en-US"/>
        </w:rPr>
        <w:t xml:space="preserve">, </w:t>
      </w:r>
      <w:r w:rsidRPr="00A01A96">
        <w:rPr>
          <w:rStyle w:val="HMFieldVal"/>
          <w:spacing w:val="-2"/>
          <w:lang w:val="en-US"/>
        </w:rPr>
        <w:t>F_TBYReport.res.9.1.27.0</w:t>
      </w:r>
      <w:r w:rsidRPr="00A01A96">
        <w:rPr>
          <w:spacing w:val="-2"/>
          <w:lang w:val="en-US"/>
        </w:rPr>
        <w:t xml:space="preserve">). </w:t>
      </w:r>
      <w:r w:rsidRPr="00A01A96">
        <w:rPr>
          <w:spacing w:val="-2"/>
        </w:rPr>
        <w:t xml:space="preserve">Постановлением МНС РБ от 23.01.2023 № 2 установлены отдельные формы деклараций по земельному налогу и арендной плате за землю: "Декларация по земельному налогу" — подают те плательщики земельного налога, которые имеют земельные участки в частной собственности, постоянном или временном пользовании; "Расчет по арендной плате за землю" — подают те плательщики земельного налога, которые арендуют земельные участки. С 01.01.2023 по земельным участкам, на которых отсутствуют </w:t>
      </w:r>
      <w:proofErr w:type="spellStart"/>
      <w:r w:rsidRPr="00A01A96">
        <w:rPr>
          <w:spacing w:val="-2"/>
        </w:rPr>
        <w:t>капстроения</w:t>
      </w:r>
      <w:proofErr w:type="spellEnd"/>
      <w:r w:rsidRPr="00A01A96">
        <w:rPr>
          <w:spacing w:val="-2"/>
        </w:rPr>
        <w:t xml:space="preserve">, применяют ставки земельного налога, увеличенные на коэффициент 3. По земельным участкам, полученным для строительства и (или) обслуживания </w:t>
      </w:r>
      <w:proofErr w:type="spellStart"/>
      <w:r w:rsidRPr="00A01A96">
        <w:rPr>
          <w:spacing w:val="-2"/>
        </w:rPr>
        <w:t>капстроений</w:t>
      </w:r>
      <w:proofErr w:type="spellEnd"/>
      <w:r w:rsidRPr="00A01A96">
        <w:rPr>
          <w:spacing w:val="-2"/>
        </w:rPr>
        <w:t xml:space="preserve">, на которых отсутствуют </w:t>
      </w:r>
      <w:proofErr w:type="spellStart"/>
      <w:r w:rsidRPr="00A01A96">
        <w:rPr>
          <w:spacing w:val="-2"/>
        </w:rPr>
        <w:t>капстроения</w:t>
      </w:r>
      <w:proofErr w:type="spellEnd"/>
      <w:r w:rsidRPr="00A01A96">
        <w:rPr>
          <w:spacing w:val="-2"/>
        </w:rPr>
        <w:t xml:space="preserve">, организации применяют к размеру ежегодной арендной платы повышающий коэффициент 3 независимо от наличия соглашения об изменении договора аренды земельного участка в части корректировки размера ежегодной аренды. Для учета данных требований в модулях </w:t>
      </w:r>
      <w:r w:rsidRPr="00A01A96">
        <w:rPr>
          <w:rStyle w:val="HMMenuM"/>
          <w:spacing w:val="-2"/>
        </w:rPr>
        <w:t>Учет ОС</w:t>
      </w:r>
      <w:r w:rsidRPr="00A01A96">
        <w:rPr>
          <w:spacing w:val="-2"/>
        </w:rPr>
        <w:t>/</w:t>
      </w:r>
      <w:r w:rsidRPr="00A01A96">
        <w:rPr>
          <w:rStyle w:val="HMMenuM"/>
          <w:spacing w:val="-2"/>
        </w:rPr>
        <w:t>НМА</w:t>
      </w:r>
      <w:r w:rsidRPr="00A01A96">
        <w:rPr>
          <w:spacing w:val="-2"/>
        </w:rPr>
        <w:t xml:space="preserve"> в документ с типом </w:t>
      </w:r>
      <w:r w:rsidRPr="00A01A96">
        <w:rPr>
          <w:rStyle w:val="HMFieldVal"/>
          <w:spacing w:val="-2"/>
        </w:rPr>
        <w:t>кадастровая информация (РБ)</w:t>
      </w:r>
      <w:r w:rsidRPr="00A01A96">
        <w:rPr>
          <w:spacing w:val="-2"/>
        </w:rPr>
        <w:t xml:space="preserve"> введено новое поле </w:t>
      </w:r>
      <w:r w:rsidRPr="00A01A96">
        <w:rPr>
          <w:rStyle w:val="HMField"/>
          <w:spacing w:val="-2"/>
        </w:rPr>
        <w:t>Коэффициент по ЗУ, на которых отсутствуют строения</w:t>
      </w:r>
      <w:r w:rsidRPr="00A01A96">
        <w:rPr>
          <w:spacing w:val="-2"/>
        </w:rPr>
        <w:t xml:space="preserve">. Для его заполнения можно использовать локальную функцию </w:t>
      </w:r>
      <w:r w:rsidRPr="00A01A96">
        <w:rPr>
          <w:rStyle w:val="HMMenu"/>
          <w:spacing w:val="-2"/>
        </w:rPr>
        <w:t>Групповая замена кадастровой информации</w:t>
      </w:r>
      <w:r w:rsidRPr="00A01A96">
        <w:rPr>
          <w:spacing w:val="-2"/>
        </w:rPr>
        <w:t xml:space="preserve">. Задание коэффициента также доступно в алгоритме расчета земельного налога. Коэффициент выводится при печати отчетов (земельные участки, расчет земельного налога, ведомость результатов расчета земельного налога, реестр операций расчета земельного налога), формируемых по данным начиная с 2023 г. В модуле </w:t>
      </w:r>
      <w:r w:rsidRPr="00A01A96">
        <w:rPr>
          <w:rStyle w:val="HMMenuM"/>
          <w:spacing w:val="-2"/>
        </w:rPr>
        <w:t>Бухгалтерская отчетность</w:t>
      </w:r>
      <w:r w:rsidRPr="00A01A96">
        <w:rPr>
          <w:spacing w:val="-2"/>
        </w:rPr>
        <w:t xml:space="preserve"> разработан новый электронный отчет "</w:t>
      </w:r>
      <w:r w:rsidRPr="00A01A96">
        <w:rPr>
          <w:rStyle w:val="HMFieldVal"/>
          <w:spacing w:val="-2"/>
        </w:rPr>
        <w:t>Расчет по арендной плате за землю</w:t>
      </w:r>
      <w:r w:rsidRPr="00A01A96">
        <w:rPr>
          <w:spacing w:val="-2"/>
        </w:rPr>
        <w:t xml:space="preserve">", действующий с 01.01.2023 (необходимо предварительно выполнить регистрацию по пути </w:t>
      </w:r>
      <w:proofErr w:type="gramStart"/>
      <w:r w:rsidRPr="00A01A96">
        <w:rPr>
          <w:rStyle w:val="HMMenu"/>
          <w:spacing w:val="-2"/>
        </w:rPr>
        <w:t>Отчеты</w:t>
      </w:r>
      <w:r w:rsidRPr="00A01A96">
        <w:rPr>
          <w:spacing w:val="-2"/>
        </w:rPr>
        <w:t xml:space="preserve"> &gt;</w:t>
      </w:r>
      <w:proofErr w:type="gramEnd"/>
      <w:r w:rsidRPr="00A01A96">
        <w:rPr>
          <w:spacing w:val="-2"/>
        </w:rPr>
        <w:t xml:space="preserve"> </w:t>
      </w:r>
      <w:r w:rsidRPr="00A01A96">
        <w:rPr>
          <w:rStyle w:val="HMMenu"/>
          <w:spacing w:val="-2"/>
        </w:rPr>
        <w:t>Электронная отчетность РБ</w:t>
      </w:r>
      <w:r w:rsidRPr="00A01A96">
        <w:rPr>
          <w:spacing w:val="-2"/>
        </w:rPr>
        <w:t xml:space="preserve"> &gt; </w:t>
      </w:r>
      <w:r w:rsidRPr="00A01A96">
        <w:rPr>
          <w:rStyle w:val="HMMenu"/>
          <w:spacing w:val="-2"/>
        </w:rPr>
        <w:t>Используемые типы отчетов</w:t>
      </w:r>
      <w:r w:rsidRPr="00A01A96">
        <w:rPr>
          <w:spacing w:val="-2"/>
        </w:rPr>
        <w:t xml:space="preserve">). В окне редактора отчета по локальной функции осуществляется </w:t>
      </w:r>
      <w:r w:rsidRPr="00A01A96">
        <w:rPr>
          <w:rStyle w:val="HMMenu"/>
          <w:spacing w:val="-2"/>
        </w:rPr>
        <w:t>Загрузка данных по арендной плате</w:t>
      </w:r>
      <w:r w:rsidRPr="00A01A96">
        <w:rPr>
          <w:spacing w:val="-2"/>
        </w:rPr>
        <w:t xml:space="preserve"> за земельные участки. Загружаемые данные формируются документами ОС/НМА с типами: </w:t>
      </w:r>
      <w:r w:rsidRPr="00A01A96">
        <w:rPr>
          <w:rStyle w:val="HMFieldVal"/>
          <w:spacing w:val="-2"/>
        </w:rPr>
        <w:t>кадастровая информация (РБ)</w:t>
      </w:r>
      <w:r w:rsidRPr="00A01A96">
        <w:rPr>
          <w:spacing w:val="-2"/>
        </w:rPr>
        <w:t xml:space="preserve">; </w:t>
      </w:r>
      <w:r w:rsidRPr="00A01A96">
        <w:rPr>
          <w:rStyle w:val="HMFieldVal"/>
          <w:spacing w:val="-2"/>
        </w:rPr>
        <w:t>подтверждает принятие объекта на ответственное хранение (аренду, использование)</w:t>
      </w:r>
      <w:r w:rsidRPr="00A01A96">
        <w:rPr>
          <w:spacing w:val="-2"/>
        </w:rPr>
        <w:t xml:space="preserve">. Также доступна локальная функция для просмотра </w:t>
      </w:r>
      <w:r w:rsidRPr="00A01A96">
        <w:rPr>
          <w:rStyle w:val="HMMenu"/>
          <w:spacing w:val="-2"/>
        </w:rPr>
        <w:t>Земельных участков</w:t>
      </w:r>
      <w:r w:rsidRPr="00A01A96">
        <w:rPr>
          <w:spacing w:val="-2"/>
        </w:rPr>
        <w:t xml:space="preserve">. Данные по платежам формируются автоматически по кварталам (при наличии специального ресурса </w:t>
      </w:r>
      <w:r w:rsidRPr="00A01A96">
        <w:rPr>
          <w:rStyle w:val="HMFolder"/>
          <w:spacing w:val="-2"/>
        </w:rPr>
        <w:t>T_OS.res</w:t>
      </w:r>
      <w:r w:rsidRPr="00A01A96">
        <w:rPr>
          <w:spacing w:val="-2"/>
        </w:rPr>
        <w:t xml:space="preserve"> — из графика платежей, сформированного в операции </w:t>
      </w:r>
      <w:proofErr w:type="gramStart"/>
      <w:r w:rsidRPr="00A01A96">
        <w:rPr>
          <w:rStyle w:val="HMMenu"/>
          <w:spacing w:val="-2"/>
        </w:rPr>
        <w:t>Аренда</w:t>
      </w:r>
      <w:r w:rsidRPr="00A01A96">
        <w:rPr>
          <w:spacing w:val="-2"/>
        </w:rPr>
        <w:t xml:space="preserve"> &gt;</w:t>
      </w:r>
      <w:proofErr w:type="gramEnd"/>
      <w:r w:rsidRPr="00A01A96">
        <w:rPr>
          <w:spacing w:val="-2"/>
        </w:rPr>
        <w:t xml:space="preserve"> </w:t>
      </w:r>
      <w:r w:rsidRPr="00A01A96">
        <w:rPr>
          <w:rStyle w:val="HMMenu"/>
          <w:spacing w:val="-2"/>
        </w:rPr>
        <w:t>получено</w:t>
      </w:r>
      <w:r w:rsidRPr="00A01A96">
        <w:rPr>
          <w:spacing w:val="-2"/>
        </w:rPr>
        <w:t>).</w:t>
      </w:r>
    </w:p>
    <w:p w:rsidR="00577D14" w:rsidRDefault="00577D14" w:rsidP="00577D14">
      <w:pPr>
        <w:pStyle w:val="HMBody11"/>
      </w:pPr>
      <w:r>
        <w:rPr>
          <w:rStyle w:val="HMAccent2"/>
          <w:i/>
        </w:rPr>
        <w:t>F_SFO.res.9.1.163.0</w:t>
      </w:r>
      <w:r>
        <w:t xml:space="preserve">, </w:t>
      </w:r>
      <w:r>
        <w:rPr>
          <w:rStyle w:val="HMAccent2"/>
          <w:i/>
        </w:rPr>
        <w:t>BUH_9.1_441</w:t>
      </w:r>
      <w:r>
        <w:t xml:space="preserve"> (</w:t>
      </w:r>
      <w:r>
        <w:rPr>
          <w:rStyle w:val="HMFieldVal"/>
        </w:rPr>
        <w:t>C_TreeTune.res.9.1.62.0</w:t>
      </w:r>
      <w:r>
        <w:t xml:space="preserve">, </w:t>
      </w:r>
      <w:r>
        <w:rPr>
          <w:rStyle w:val="HMFieldVal"/>
        </w:rPr>
        <w:t>F_SFO.res.9.1.164.0</w:t>
      </w:r>
      <w:r>
        <w:t xml:space="preserve">) содержат решения для модулей </w:t>
      </w:r>
      <w:r>
        <w:rPr>
          <w:rStyle w:val="HMMenuM"/>
        </w:rPr>
        <w:t xml:space="preserve">Учет спецоборудования и </w:t>
      </w:r>
      <w:proofErr w:type="spellStart"/>
      <w:r>
        <w:rPr>
          <w:rStyle w:val="HMMenuM"/>
        </w:rPr>
        <w:t>спецоснастки</w:t>
      </w:r>
      <w:proofErr w:type="spellEnd"/>
      <w:r>
        <w:t xml:space="preserve">, </w:t>
      </w:r>
      <w:r>
        <w:rPr>
          <w:rStyle w:val="HMMenuM"/>
        </w:rPr>
        <w:t>Спецодежда</w:t>
      </w:r>
      <w:r>
        <w:t>:</w:t>
      </w:r>
    </w:p>
    <w:p w:rsidR="00577D14" w:rsidRDefault="00577D14" w:rsidP="00577D14">
      <w:pPr>
        <w:pStyle w:val="HMBullet0"/>
        <w:numPr>
          <w:ilvl w:val="0"/>
          <w:numId w:val="42"/>
        </w:numPr>
      </w:pPr>
      <w:r>
        <w:t xml:space="preserve">В список </w:t>
      </w:r>
      <w:r>
        <w:rPr>
          <w:rStyle w:val="HMMenu"/>
        </w:rPr>
        <w:t xml:space="preserve">Личных карточек учета </w:t>
      </w:r>
      <w:proofErr w:type="spellStart"/>
      <w:r>
        <w:rPr>
          <w:rStyle w:val="HMMenu"/>
        </w:rPr>
        <w:t>спецоснастки</w:t>
      </w:r>
      <w:proofErr w:type="spellEnd"/>
      <w:r>
        <w:t>/</w:t>
      </w:r>
      <w:r>
        <w:rPr>
          <w:rStyle w:val="HMMenu"/>
        </w:rPr>
        <w:t>спецодежды</w:t>
      </w:r>
      <w:r>
        <w:t xml:space="preserve"> добавлены фильтры (</w:t>
      </w:r>
      <w:proofErr w:type="spellStart"/>
      <w:r>
        <w:rPr>
          <w:rStyle w:val="HMKey"/>
        </w:rPr>
        <w:t>Alt+B</w:t>
      </w:r>
      <w:proofErr w:type="spellEnd"/>
      <w:r>
        <w:t>) по МОЛ, должностям, званию.</w:t>
      </w:r>
    </w:p>
    <w:p w:rsidR="00577D14" w:rsidRDefault="00577D14" w:rsidP="00577D14">
      <w:pPr>
        <w:pStyle w:val="HMBullet0"/>
        <w:numPr>
          <w:ilvl w:val="0"/>
          <w:numId w:val="42"/>
        </w:numPr>
      </w:pPr>
      <w:r>
        <w:t xml:space="preserve">В интерфейсы одиночного и множественного выбора ЛК учета </w:t>
      </w:r>
      <w:proofErr w:type="spellStart"/>
      <w:r>
        <w:t>спецоснастки</w:t>
      </w:r>
      <w:proofErr w:type="spellEnd"/>
      <w:r>
        <w:t xml:space="preserve">/спецодежды добавлена колонка </w:t>
      </w:r>
      <w:r>
        <w:rPr>
          <w:rStyle w:val="HMField"/>
        </w:rPr>
        <w:t>Должность</w:t>
      </w:r>
      <w:r>
        <w:t>. По значению данной колонки предусмотрена возможность сортировки и быстрого поиска.</w:t>
      </w:r>
    </w:p>
    <w:p w:rsidR="00577D14" w:rsidRDefault="00577D14" w:rsidP="00577D14">
      <w:pPr>
        <w:pStyle w:val="HMBullet0"/>
        <w:numPr>
          <w:ilvl w:val="0"/>
          <w:numId w:val="42"/>
        </w:numPr>
      </w:pPr>
      <w:r w:rsidRPr="00614C6A">
        <w:rPr>
          <w:spacing w:val="-2"/>
        </w:rPr>
        <w:t xml:space="preserve">Реализован быстрый поиск по </w:t>
      </w:r>
      <w:r w:rsidRPr="00614C6A">
        <w:rPr>
          <w:rStyle w:val="HMField"/>
          <w:spacing w:val="-2"/>
        </w:rPr>
        <w:t>Подразделению</w:t>
      </w:r>
      <w:r w:rsidRPr="00614C6A">
        <w:rPr>
          <w:spacing w:val="-2"/>
        </w:rPr>
        <w:t xml:space="preserve"> в списке ЛК учета </w:t>
      </w:r>
      <w:proofErr w:type="spellStart"/>
      <w:r w:rsidRPr="00614C6A">
        <w:rPr>
          <w:spacing w:val="-2"/>
        </w:rPr>
        <w:t>спецоснастки</w:t>
      </w:r>
      <w:proofErr w:type="spellEnd"/>
      <w:r w:rsidRPr="00614C6A">
        <w:rPr>
          <w:spacing w:val="-2"/>
        </w:rPr>
        <w:t>/спецодежды,</w:t>
      </w:r>
      <w:r>
        <w:t xml:space="preserve"> а также по колонкам </w:t>
      </w:r>
      <w:r>
        <w:rPr>
          <w:rStyle w:val="HMField"/>
        </w:rPr>
        <w:t>Подразделение</w:t>
      </w:r>
      <w:r>
        <w:t xml:space="preserve"> и </w:t>
      </w:r>
      <w:r>
        <w:rPr>
          <w:rStyle w:val="HMField"/>
        </w:rPr>
        <w:t>МОЛ</w:t>
      </w:r>
      <w:r>
        <w:t xml:space="preserve"> в списке КУ дежурной одежды.</w:t>
      </w:r>
    </w:p>
    <w:p w:rsidR="00577D14" w:rsidRDefault="00577D14" w:rsidP="00577D14">
      <w:pPr>
        <w:pStyle w:val="HMBullet0"/>
        <w:numPr>
          <w:ilvl w:val="0"/>
          <w:numId w:val="42"/>
        </w:numPr>
      </w:pPr>
      <w:r>
        <w:t xml:space="preserve">Реализовано включение/исключение </w:t>
      </w:r>
      <w:r>
        <w:rPr>
          <w:rStyle w:val="HMMenu"/>
        </w:rPr>
        <w:t>Требования на выдачу</w:t>
      </w:r>
      <w:r>
        <w:t xml:space="preserve"> СФО из реестра требований — выполняется путем редактирования </w:t>
      </w:r>
      <w:proofErr w:type="gramStart"/>
      <w:r>
        <w:t xml:space="preserve">поля </w:t>
      </w:r>
      <w:r>
        <w:rPr>
          <w:rStyle w:val="HMField"/>
        </w:rPr>
        <w:t>Входит</w:t>
      </w:r>
      <w:proofErr w:type="gramEnd"/>
      <w:r>
        <w:rPr>
          <w:rStyle w:val="HMField"/>
        </w:rPr>
        <w:t xml:space="preserve"> в реестр №</w:t>
      </w:r>
      <w:r>
        <w:t xml:space="preserve"> в требовании.</w:t>
      </w:r>
    </w:p>
    <w:p w:rsidR="00577D14" w:rsidRDefault="00577D14" w:rsidP="00577D14">
      <w:pPr>
        <w:pStyle w:val="HMBullet0"/>
        <w:numPr>
          <w:ilvl w:val="0"/>
          <w:numId w:val="42"/>
        </w:numPr>
      </w:pPr>
      <w:r w:rsidRPr="00614C6A">
        <w:rPr>
          <w:spacing w:val="-2"/>
        </w:rPr>
        <w:t xml:space="preserve">Для отчета </w:t>
      </w:r>
      <w:proofErr w:type="spellStart"/>
      <w:r w:rsidRPr="00614C6A">
        <w:rPr>
          <w:rStyle w:val="HMMenu"/>
          <w:spacing w:val="-2"/>
        </w:rPr>
        <w:t>Ростовочная</w:t>
      </w:r>
      <w:proofErr w:type="spellEnd"/>
      <w:r w:rsidRPr="00614C6A">
        <w:rPr>
          <w:rStyle w:val="HMMenu"/>
          <w:spacing w:val="-2"/>
        </w:rPr>
        <w:t xml:space="preserve"> ведомость</w:t>
      </w:r>
      <w:r w:rsidRPr="00614C6A">
        <w:rPr>
          <w:spacing w:val="-2"/>
        </w:rPr>
        <w:t xml:space="preserve"> реализована дополнительная группировка данных: </w:t>
      </w:r>
      <w:r w:rsidRPr="00614C6A">
        <w:rPr>
          <w:rStyle w:val="HMFieldVal"/>
          <w:spacing w:val="-2"/>
        </w:rPr>
        <w:t>по МОЛ</w:t>
      </w:r>
      <w:r w:rsidRPr="00614C6A">
        <w:rPr>
          <w:spacing w:val="-2"/>
        </w:rPr>
        <w:t xml:space="preserve"> / </w:t>
      </w:r>
      <w:r>
        <w:rPr>
          <w:rStyle w:val="HMFieldVal"/>
        </w:rPr>
        <w:t>по нормам выдачи</w:t>
      </w:r>
      <w:r>
        <w:t xml:space="preserve"> спецодежды.</w:t>
      </w:r>
    </w:p>
    <w:p w:rsidR="00577D14" w:rsidRPr="00A01A96" w:rsidRDefault="00577D14" w:rsidP="00577D14">
      <w:pPr>
        <w:pStyle w:val="HMBullet0"/>
        <w:numPr>
          <w:ilvl w:val="0"/>
          <w:numId w:val="42"/>
        </w:numPr>
        <w:rPr>
          <w:spacing w:val="-6"/>
        </w:rPr>
      </w:pPr>
      <w:r w:rsidRPr="00A01A96">
        <w:rPr>
          <w:spacing w:val="-6"/>
        </w:rPr>
        <w:lastRenderedPageBreak/>
        <w:t xml:space="preserve">В отчете </w:t>
      </w:r>
      <w:r w:rsidRPr="00A01A96">
        <w:rPr>
          <w:rStyle w:val="HMMenu"/>
          <w:spacing w:val="-6"/>
        </w:rPr>
        <w:t>Анализ потребности в СФО</w:t>
      </w:r>
      <w:r w:rsidRPr="00A01A96">
        <w:rPr>
          <w:spacing w:val="-6"/>
        </w:rPr>
        <w:t xml:space="preserve"> предусмотрена возможность группировать данные по должностям работников (уровень группировки по должностям отобразится в окне выбора, если в списке группировок отчета запустить локальную функцию </w:t>
      </w:r>
      <w:r w:rsidRPr="00A01A96">
        <w:rPr>
          <w:rStyle w:val="HMMenu"/>
          <w:spacing w:val="-6"/>
        </w:rPr>
        <w:t>Проверка корректности справочников</w:t>
      </w:r>
      <w:r w:rsidRPr="00A01A96">
        <w:rPr>
          <w:spacing w:val="-6"/>
        </w:rPr>
        <w:t>).</w:t>
      </w:r>
    </w:p>
    <w:p w:rsidR="00577D14" w:rsidRDefault="00577D14" w:rsidP="00577D14">
      <w:pPr>
        <w:pStyle w:val="HMBullet0"/>
        <w:numPr>
          <w:ilvl w:val="0"/>
          <w:numId w:val="42"/>
        </w:numPr>
      </w:pPr>
      <w:r>
        <w:t xml:space="preserve">Для </w:t>
      </w:r>
      <w:r>
        <w:rPr>
          <w:rStyle w:val="HMMenu"/>
        </w:rPr>
        <w:t>Ведомости учета выдачи СФО</w:t>
      </w:r>
      <w:r>
        <w:t xml:space="preserve"> добавлена группировка данных по МОЛ.</w:t>
      </w:r>
    </w:p>
    <w:p w:rsidR="00577D14" w:rsidRDefault="00577D14" w:rsidP="00577D14">
      <w:pPr>
        <w:pStyle w:val="HMBullet0"/>
        <w:numPr>
          <w:ilvl w:val="0"/>
          <w:numId w:val="42"/>
        </w:numPr>
      </w:pPr>
      <w:r>
        <w:t xml:space="preserve">Для </w:t>
      </w:r>
      <w:r>
        <w:rPr>
          <w:rStyle w:val="HMMenu"/>
        </w:rPr>
        <w:t>Ведомости списания СФО</w:t>
      </w:r>
      <w:r>
        <w:t xml:space="preserve"> добавлены: фильтр по нормам; группировка данных по МОЛ, нормам выдачи. При необходимости данные по подразделениям можно не группировать — в параметрах ведомости необходимо отключить </w:t>
      </w:r>
      <w:proofErr w:type="gramStart"/>
      <w:r>
        <w:t xml:space="preserve">признак </w:t>
      </w:r>
      <w:r>
        <w:rPr>
          <w:rStyle w:val="HMField"/>
        </w:rPr>
        <w:t>Группировать</w:t>
      </w:r>
      <w:proofErr w:type="gramEnd"/>
      <w:r>
        <w:rPr>
          <w:rStyle w:val="HMField"/>
        </w:rPr>
        <w:t xml:space="preserve"> спецификации по подразделениям</w:t>
      </w:r>
      <w:r>
        <w:t>.</w:t>
      </w:r>
    </w:p>
    <w:p w:rsidR="00577D14" w:rsidRDefault="00577D14" w:rsidP="00577D14">
      <w:pPr>
        <w:pStyle w:val="HMBody11"/>
      </w:pPr>
      <w:r>
        <w:rPr>
          <w:rStyle w:val="HMAccent2"/>
          <w:i/>
        </w:rPr>
        <w:t>BUH_9.1_442</w:t>
      </w:r>
      <w:r>
        <w:t xml:space="preserve"> (</w:t>
      </w:r>
      <w:r>
        <w:rPr>
          <w:rStyle w:val="HMFieldVal"/>
        </w:rPr>
        <w:t>F_BuhRep.res.9.1.159.0</w:t>
      </w:r>
      <w:r>
        <w:t xml:space="preserve">, </w:t>
      </w:r>
      <w:r>
        <w:rPr>
          <w:rStyle w:val="HMFieldVal"/>
        </w:rPr>
        <w:t>F_DiffRate.res.9.1.31.0</w:t>
      </w:r>
      <w:r>
        <w:t xml:space="preserve">) для модуля </w:t>
      </w:r>
      <w:r>
        <w:rPr>
          <w:rStyle w:val="HMMenuM"/>
        </w:rPr>
        <w:t>Финансово-расчетные операции</w:t>
      </w:r>
      <w:r>
        <w:t>:</w:t>
      </w:r>
    </w:p>
    <w:p w:rsidR="00577D14" w:rsidRDefault="00577D14" w:rsidP="00577D14">
      <w:pPr>
        <w:pStyle w:val="HMBullet0"/>
        <w:numPr>
          <w:ilvl w:val="0"/>
          <w:numId w:val="42"/>
        </w:numPr>
      </w:pPr>
      <w:r>
        <w:t xml:space="preserve">При выполнении операции </w:t>
      </w:r>
      <w:r>
        <w:rPr>
          <w:rStyle w:val="HMMenu"/>
        </w:rPr>
        <w:t>Пересчет курса</w:t>
      </w:r>
      <w:r>
        <w:t xml:space="preserve"> в режиме </w:t>
      </w:r>
      <w:r>
        <w:rPr>
          <w:rStyle w:val="HMField"/>
        </w:rPr>
        <w:t>по датам изменения курсов</w:t>
      </w:r>
      <w:r>
        <w:t xml:space="preserve">: курс валют не зависит от системной настройки </w:t>
      </w:r>
      <w:r>
        <w:rPr>
          <w:rStyle w:val="HMField"/>
        </w:rPr>
        <w:t>Сумму в НДЕ считать нулевой, если она меньше</w:t>
      </w:r>
      <w:r>
        <w:t xml:space="preserve"> (</w:t>
      </w:r>
      <w:r>
        <w:rPr>
          <w:rStyle w:val="HMField"/>
        </w:rPr>
        <w:t>Бухгалтерский контур</w:t>
      </w:r>
      <w:r>
        <w:t xml:space="preserve"> &gt; </w:t>
      </w:r>
      <w:r>
        <w:rPr>
          <w:rStyle w:val="HMField"/>
        </w:rPr>
        <w:t>Сравнение сумм</w:t>
      </w:r>
      <w:r>
        <w:t xml:space="preserve">), а сравнивается с учетом 6 знаков после запятой; при расчете сальдо на следующую дату в сальдо добавляется сумма сформированного оборота по курсовой разнице (а не реальная сумма курсовой, так как она может быть изменена настройками округления). </w:t>
      </w:r>
      <w:r>
        <w:rPr>
          <w:rStyle w:val="HMAccent2"/>
        </w:rPr>
        <w:t>Примечание</w:t>
      </w:r>
      <w:r>
        <w:t xml:space="preserve">: в </w:t>
      </w:r>
      <w:r>
        <w:rPr>
          <w:rStyle w:val="HMMenu"/>
        </w:rPr>
        <w:t>Интерактивном аналитическом отчете</w:t>
      </w:r>
      <w:r>
        <w:t xml:space="preserve"> сальдо округляется до 10 знаков после запятой, если отключено округление сальдо.</w:t>
      </w:r>
    </w:p>
    <w:p w:rsidR="00577D14" w:rsidRDefault="00577D14" w:rsidP="00577D14">
      <w:pPr>
        <w:pStyle w:val="HMBullet0"/>
        <w:numPr>
          <w:ilvl w:val="0"/>
          <w:numId w:val="42"/>
        </w:numPr>
      </w:pPr>
      <w:r>
        <w:t xml:space="preserve">Реализована возможность выгрузки </w:t>
      </w:r>
      <w:r>
        <w:rPr>
          <w:rStyle w:val="HMMenu"/>
        </w:rPr>
        <w:t>Акта сверки</w:t>
      </w:r>
      <w:r>
        <w:t xml:space="preserve"> (</w:t>
      </w:r>
      <w:proofErr w:type="gramStart"/>
      <w:r>
        <w:rPr>
          <w:rStyle w:val="HMMenu"/>
        </w:rPr>
        <w:t>Отчеты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Журналы-ордера</w:t>
      </w:r>
      <w:r>
        <w:t xml:space="preserve">) в FastReport-формате — локальная функция </w:t>
      </w:r>
      <w:r>
        <w:rPr>
          <w:rStyle w:val="HMMenu"/>
        </w:rPr>
        <w:t>Печать отчета FastReport</w:t>
      </w:r>
      <w:r>
        <w:t xml:space="preserve"> (</w:t>
      </w:r>
      <w:proofErr w:type="spellStart"/>
      <w:r>
        <w:rPr>
          <w:rStyle w:val="HMKey"/>
        </w:rPr>
        <w:t>Ctrl+R</w:t>
      </w:r>
      <w:proofErr w:type="spellEnd"/>
      <w:r>
        <w:t>) в окне просмотра сформированного интерактивного акта. Отчет в рублях и валюте операции формируется на листе формата А3, остальные отчеты — на А4.</w:t>
      </w:r>
    </w:p>
    <w:p w:rsidR="00577D14" w:rsidRPr="00577D14" w:rsidRDefault="00577D14" w:rsidP="00577D14">
      <w:pPr>
        <w:pStyle w:val="HMBody11"/>
        <w:rPr>
          <w:lang w:val="en-US"/>
        </w:rPr>
      </w:pPr>
      <w:r w:rsidRPr="00577D14">
        <w:rPr>
          <w:rStyle w:val="HMAccent2"/>
          <w:i/>
          <w:lang w:val="en-US"/>
        </w:rPr>
        <w:t>BUH_9.1_443</w:t>
      </w:r>
      <w:r w:rsidRPr="00577D14">
        <w:rPr>
          <w:lang w:val="en-US"/>
        </w:rPr>
        <w:t xml:space="preserve"> (</w:t>
      </w:r>
      <w:r w:rsidRPr="00577D14">
        <w:rPr>
          <w:rStyle w:val="HMFieldVal"/>
          <w:lang w:val="en-US"/>
        </w:rPr>
        <w:t>F_PlPor.res.9.1.221.0</w:t>
      </w:r>
      <w:r w:rsidRPr="00577D14">
        <w:rPr>
          <w:lang w:val="en-US"/>
        </w:rPr>
        <w:t xml:space="preserve">, </w:t>
      </w:r>
      <w:r w:rsidRPr="00577D14">
        <w:rPr>
          <w:rStyle w:val="HMFieldVal"/>
          <w:lang w:val="en-US"/>
        </w:rPr>
        <w:t>F_SoprHoz.res.9.1.191.0</w:t>
      </w:r>
      <w:r w:rsidRPr="00577D14">
        <w:rPr>
          <w:lang w:val="en-US"/>
        </w:rPr>
        <w:t>):</w:t>
      </w:r>
    </w:p>
    <w:p w:rsidR="00577D14" w:rsidRDefault="00577D14" w:rsidP="00577D14">
      <w:pPr>
        <w:pStyle w:val="HMBullet0"/>
        <w:numPr>
          <w:ilvl w:val="0"/>
          <w:numId w:val="42"/>
        </w:numPr>
      </w:pPr>
      <w:r>
        <w:t xml:space="preserve">Доработана обработка настройки </w:t>
      </w:r>
      <w:r>
        <w:rPr>
          <w:rStyle w:val="HMField"/>
        </w:rPr>
        <w:t>Пересчитывать суммы в валюте в документах по текущему курсу</w:t>
      </w:r>
      <w:r>
        <w:t xml:space="preserve"> (</w:t>
      </w:r>
      <w:r>
        <w:rPr>
          <w:rStyle w:val="HMField"/>
        </w:rPr>
        <w:t xml:space="preserve">Бухгалтерский </w:t>
      </w:r>
      <w:proofErr w:type="gramStart"/>
      <w:r>
        <w:rPr>
          <w:rStyle w:val="HMField"/>
        </w:rPr>
        <w:t>контур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Обработка документов</w:t>
      </w:r>
      <w:r>
        <w:t xml:space="preserve">) в значении </w:t>
      </w:r>
      <w:r>
        <w:rPr>
          <w:rStyle w:val="HMFieldVal"/>
        </w:rPr>
        <w:t>по запросу</w:t>
      </w:r>
      <w:r>
        <w:t>. Если в реквизитах платежного документа или в хозяйственной операции есть только сумма в НДЕ и пользователь прописывает сумму в валюте, то при выборе валюты будет выдаваться запрос "</w:t>
      </w:r>
      <w:r w:rsidRPr="004C0C8D">
        <w:rPr>
          <w:rStyle w:val="HMMessage1"/>
        </w:rPr>
        <w:t>Пересчитать сумму в валюте (НДЕ) по курсу валюты на дату операции?</w:t>
      </w:r>
      <w:r>
        <w:t>": при положительном ответе суммы пересчитываются по правилам пересчета, при отрицательном — остаются без изменения. Если одна из сумм (в валюте или в НДЕ) не указана, а пользователь выбирает валюту, то противоположная сумма рассчитывается без запроса.</w:t>
      </w:r>
    </w:p>
    <w:p w:rsidR="00577D14" w:rsidRPr="00A01A96" w:rsidRDefault="00577D14" w:rsidP="00577D14">
      <w:pPr>
        <w:pStyle w:val="HMBullet0"/>
        <w:numPr>
          <w:ilvl w:val="0"/>
          <w:numId w:val="42"/>
        </w:numPr>
        <w:rPr>
          <w:spacing w:val="-2"/>
        </w:rPr>
      </w:pPr>
      <w:r w:rsidRPr="00A01A96">
        <w:rPr>
          <w:spacing w:val="-2"/>
        </w:rPr>
        <w:t>Валютное платежное поручение: в окне дополнительной информации (</w:t>
      </w:r>
      <w:proofErr w:type="spellStart"/>
      <w:r w:rsidRPr="00A01A96">
        <w:rPr>
          <w:rStyle w:val="HMKey"/>
          <w:spacing w:val="-2"/>
        </w:rPr>
        <w:t>Ctrl+Enter</w:t>
      </w:r>
      <w:proofErr w:type="spellEnd"/>
      <w:r w:rsidRPr="00A01A96">
        <w:rPr>
          <w:spacing w:val="-2"/>
        </w:rPr>
        <w:t xml:space="preserve">) на вкладке </w:t>
      </w:r>
      <w:r w:rsidRPr="00A01A96">
        <w:rPr>
          <w:rStyle w:val="HMLabel"/>
          <w:spacing w:val="-2"/>
        </w:rPr>
        <w:t>Операции с валютой</w:t>
      </w:r>
      <w:r w:rsidRPr="00A01A96">
        <w:rPr>
          <w:spacing w:val="-2"/>
        </w:rPr>
        <w:t xml:space="preserve"> реализовано автоматическое заполнение </w:t>
      </w:r>
      <w:r w:rsidRPr="00A01A96">
        <w:rPr>
          <w:rStyle w:val="HMField"/>
          <w:spacing w:val="-2"/>
        </w:rPr>
        <w:t>Курса покупки</w:t>
      </w:r>
      <w:r w:rsidRPr="00A01A96">
        <w:rPr>
          <w:spacing w:val="-2"/>
        </w:rPr>
        <w:t>/</w:t>
      </w:r>
      <w:r w:rsidRPr="00A01A96">
        <w:rPr>
          <w:rStyle w:val="HMField"/>
          <w:spacing w:val="-2"/>
        </w:rPr>
        <w:t>продажи</w:t>
      </w:r>
      <w:r w:rsidRPr="00A01A96">
        <w:rPr>
          <w:spacing w:val="-2"/>
        </w:rPr>
        <w:t xml:space="preserve"> при выборе </w:t>
      </w:r>
      <w:r w:rsidRPr="00A01A96">
        <w:rPr>
          <w:rStyle w:val="HMField"/>
          <w:spacing w:val="-2"/>
        </w:rPr>
        <w:t>Вида перевода</w:t>
      </w:r>
      <w:r w:rsidRPr="00A01A96">
        <w:rPr>
          <w:spacing w:val="-2"/>
        </w:rPr>
        <w:t xml:space="preserve"> — </w:t>
      </w:r>
      <w:r w:rsidRPr="00A01A96">
        <w:rPr>
          <w:rStyle w:val="HMFieldVal"/>
          <w:spacing w:val="-2"/>
        </w:rPr>
        <w:t>перевод с покупкой</w:t>
      </w:r>
      <w:r w:rsidRPr="00A01A96">
        <w:rPr>
          <w:spacing w:val="-2"/>
        </w:rPr>
        <w:t>/</w:t>
      </w:r>
      <w:r w:rsidRPr="00A01A96">
        <w:rPr>
          <w:rStyle w:val="HMFieldVal"/>
          <w:spacing w:val="-2"/>
        </w:rPr>
        <w:t>продажей</w:t>
      </w:r>
      <w:r w:rsidRPr="00A01A96">
        <w:rPr>
          <w:spacing w:val="-2"/>
        </w:rPr>
        <w:t xml:space="preserve"> либо </w:t>
      </w:r>
      <w:r w:rsidRPr="00A01A96">
        <w:rPr>
          <w:rStyle w:val="HMFieldVal"/>
          <w:spacing w:val="-2"/>
        </w:rPr>
        <w:t>с конверсией</w:t>
      </w:r>
      <w:r w:rsidRPr="00A01A96">
        <w:rPr>
          <w:spacing w:val="-2"/>
        </w:rPr>
        <w:t>.</w:t>
      </w:r>
    </w:p>
    <w:p w:rsidR="00577D14" w:rsidRPr="00577D14" w:rsidRDefault="00577D14" w:rsidP="00577D14">
      <w:pPr>
        <w:pStyle w:val="HMBody11"/>
        <w:rPr>
          <w:lang w:val="en-US"/>
        </w:rPr>
      </w:pPr>
      <w:r w:rsidRPr="00577D14">
        <w:rPr>
          <w:rStyle w:val="HMAccent2"/>
          <w:i/>
          <w:lang w:val="en-US"/>
        </w:rPr>
        <w:t>BUH_9.1_444</w:t>
      </w:r>
      <w:r w:rsidRPr="00577D14">
        <w:rPr>
          <w:lang w:val="en-US"/>
        </w:rPr>
        <w:t xml:space="preserve"> (</w:t>
      </w:r>
      <w:r w:rsidRPr="00577D14">
        <w:rPr>
          <w:rStyle w:val="HMFieldVal"/>
          <w:lang w:val="en-US"/>
        </w:rPr>
        <w:t>F_Common.res.9.1.165.0</w:t>
      </w:r>
      <w:r w:rsidRPr="00577D14">
        <w:rPr>
          <w:lang w:val="en-US"/>
        </w:rPr>
        <w:t xml:space="preserve">, </w:t>
      </w:r>
      <w:r w:rsidRPr="00577D14">
        <w:rPr>
          <w:rStyle w:val="HMFieldVal"/>
          <w:lang w:val="en-US"/>
        </w:rPr>
        <w:t>F_SoprHoz.res.9.1.192.0</w:t>
      </w:r>
      <w:r w:rsidRPr="00577D14">
        <w:rPr>
          <w:lang w:val="en-US"/>
        </w:rPr>
        <w:t xml:space="preserve">, </w:t>
      </w:r>
      <w:r w:rsidRPr="00577D14">
        <w:rPr>
          <w:rStyle w:val="HMFieldVal"/>
          <w:lang w:val="en-US"/>
        </w:rPr>
        <w:t>L_SoprDoc.res.9.1.211.0</w:t>
      </w:r>
      <w:r w:rsidRPr="00577D14">
        <w:rPr>
          <w:lang w:val="en-US"/>
        </w:rPr>
        <w:t>):</w:t>
      </w:r>
    </w:p>
    <w:p w:rsidR="00577D14" w:rsidRDefault="00577D14" w:rsidP="00577D14">
      <w:pPr>
        <w:pStyle w:val="HMBullet0"/>
        <w:numPr>
          <w:ilvl w:val="0"/>
          <w:numId w:val="42"/>
        </w:numPr>
      </w:pPr>
      <w:r>
        <w:t xml:space="preserve">В общесистемный реестр введена настройка </w:t>
      </w:r>
      <w:r>
        <w:rPr>
          <w:rStyle w:val="HMField"/>
        </w:rPr>
        <w:t>Раздел для создания бух. справок по рекламациям в валюте без исходных ТТН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Возвратные документы</w:t>
      </w:r>
      <w:r>
        <w:t xml:space="preserve">) — задается раздел, в котором будут формироваться бухгалтерские справки по рекламациям, созданным по валютным документам. Если настройка не задана, то бухгалтерские справки будут формироваться в основном разделе. Если для бухгалтерских справок не ведутся разделы, то данная настройка недоступна. </w:t>
      </w:r>
      <w:r>
        <w:rPr>
          <w:rStyle w:val="HMAccent2"/>
        </w:rPr>
        <w:t>Примечание</w:t>
      </w:r>
      <w:r>
        <w:t xml:space="preserve">: предыдущая настройка </w:t>
      </w:r>
      <w:r>
        <w:rPr>
          <w:rStyle w:val="HMField"/>
        </w:rPr>
        <w:t>Раздел для создания бух. справок по рекламациям без исходных ТТН</w:t>
      </w:r>
      <w:r>
        <w:t xml:space="preserve"> переименована на </w:t>
      </w:r>
      <w:r>
        <w:rPr>
          <w:rStyle w:val="HMField"/>
        </w:rPr>
        <w:t>Раздел для создания бух. справок по рекламациям в НДЕ без исходных ТТН</w:t>
      </w:r>
      <w:r>
        <w:t xml:space="preserve"> — теперь она предназначена для работы с рекламациями, сформированными по документам в НДЕ, принцип ее работы остался прежним.</w:t>
      </w:r>
    </w:p>
    <w:p w:rsidR="00577D14" w:rsidRDefault="00577D14" w:rsidP="00A01A96">
      <w:pPr>
        <w:pStyle w:val="HMBullet0"/>
        <w:numPr>
          <w:ilvl w:val="0"/>
          <w:numId w:val="42"/>
        </w:numPr>
      </w:pPr>
      <w:r>
        <w:t xml:space="preserve">В интерфейс разноски хозяйственных операций по накладным на прием/отпуск МЦ </w:t>
      </w:r>
      <w:r w:rsidR="004C0C8D">
        <w:t>=</w:t>
      </w:r>
      <w:r w:rsidR="004C0C8D">
        <w:rPr>
          <w:rStyle w:val="HMWindow"/>
        </w:rPr>
        <w:t>Привязка ТХО</w:t>
      </w:r>
      <w:r w:rsidR="004C0C8D">
        <w:t xml:space="preserve">= на вкладку </w:t>
      </w:r>
      <w:r w:rsidR="004C0C8D">
        <w:rPr>
          <w:rStyle w:val="HMLabel"/>
        </w:rPr>
        <w:t>Спецификация</w:t>
      </w:r>
      <w:r w:rsidR="004C0C8D">
        <w:t xml:space="preserve"> </w:t>
      </w:r>
      <w:r>
        <w:t>добавлен</w:t>
      </w:r>
      <w:r w:rsidR="00614C6A">
        <w:t>а колонка</w:t>
      </w:r>
      <w:r w:rsidR="00A01A96">
        <w:t xml:space="preserve"> </w:t>
      </w:r>
      <w:r w:rsidR="00A01A96" w:rsidRPr="00A01A96">
        <w:t>с дополнительным кодом</w:t>
      </w:r>
      <w:r w:rsidR="00614C6A">
        <w:t>, видимость которой и название</w:t>
      </w:r>
      <w:r>
        <w:t xml:space="preserve"> зависят от настроек </w:t>
      </w:r>
      <w:r>
        <w:rPr>
          <w:rStyle w:val="HMField"/>
        </w:rPr>
        <w:t xml:space="preserve">Отображать дополнительный код </w:t>
      </w:r>
      <w:proofErr w:type="spellStart"/>
      <w:r>
        <w:rPr>
          <w:rStyle w:val="HMField"/>
        </w:rPr>
        <w:t>матценности</w:t>
      </w:r>
      <w:proofErr w:type="spellEnd"/>
      <w:r>
        <w:t xml:space="preserve"> и </w:t>
      </w:r>
      <w:r>
        <w:rPr>
          <w:rStyle w:val="HMField"/>
        </w:rPr>
        <w:t>Наименование дополнительного кода</w:t>
      </w:r>
      <w:r>
        <w:t xml:space="preserve"> (</w:t>
      </w:r>
      <w:r>
        <w:rPr>
          <w:rStyle w:val="HMField"/>
        </w:rPr>
        <w:t xml:space="preserve">Общие настройки </w:t>
      </w:r>
      <w:proofErr w:type="gramStart"/>
      <w:r>
        <w:rPr>
          <w:rStyle w:val="HMField"/>
        </w:rPr>
        <w:t>системы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Работа с МЦ, услугами</w:t>
      </w:r>
      <w:r>
        <w:t xml:space="preserve"> &gt; </w:t>
      </w:r>
      <w:r>
        <w:rPr>
          <w:rStyle w:val="HMField"/>
        </w:rPr>
        <w:t>Работа с МЦ</w:t>
      </w:r>
      <w:r>
        <w:t>).</w:t>
      </w:r>
    </w:p>
    <w:p w:rsidR="00577D14" w:rsidRDefault="00577D14" w:rsidP="00577D14">
      <w:pPr>
        <w:pStyle w:val="HMBody11"/>
      </w:pPr>
      <w:r>
        <w:rPr>
          <w:rStyle w:val="HMAccent2"/>
          <w:i/>
        </w:rPr>
        <w:lastRenderedPageBreak/>
        <w:t>OS_9.1_88</w:t>
      </w:r>
      <w:r>
        <w:t xml:space="preserve"> (</w:t>
      </w:r>
      <w:r>
        <w:rPr>
          <w:rStyle w:val="HMFieldVal"/>
        </w:rPr>
        <w:t>F_DragM.res.9.1.55.0</w:t>
      </w:r>
      <w:r>
        <w:t xml:space="preserve">, </w:t>
      </w:r>
      <w:r>
        <w:rPr>
          <w:rStyle w:val="HMFieldVal"/>
        </w:rPr>
        <w:t>F_OSRep.res.9.1.100.0</w:t>
      </w:r>
      <w:r>
        <w:t xml:space="preserve">) для модуля </w:t>
      </w:r>
      <w:r>
        <w:rPr>
          <w:rStyle w:val="HMMenuM"/>
        </w:rPr>
        <w:t>Учет ОС</w:t>
      </w:r>
      <w:r>
        <w:t>:</w:t>
      </w:r>
    </w:p>
    <w:p w:rsidR="00577D14" w:rsidRPr="00A01A96" w:rsidRDefault="00577D14" w:rsidP="009C20E2">
      <w:pPr>
        <w:pStyle w:val="HMBullet0"/>
        <w:numPr>
          <w:ilvl w:val="0"/>
          <w:numId w:val="42"/>
        </w:numPr>
        <w:ind w:left="357" w:hanging="357"/>
        <w:rPr>
          <w:spacing w:val="-4"/>
        </w:rPr>
      </w:pPr>
      <w:r w:rsidRPr="00A01A96">
        <w:rPr>
          <w:spacing w:val="-4"/>
        </w:rPr>
        <w:t xml:space="preserve">В </w:t>
      </w:r>
      <w:r w:rsidRPr="00A01A96">
        <w:rPr>
          <w:rStyle w:val="HMMenu"/>
          <w:spacing w:val="-4"/>
        </w:rPr>
        <w:t>Итоговой ведомости за период</w:t>
      </w:r>
      <w:r w:rsidRPr="00A01A96">
        <w:rPr>
          <w:spacing w:val="-4"/>
        </w:rPr>
        <w:t xml:space="preserve"> отражается операция корректировки амортизации (аналогично операции изменения стоимости) при расчете амортизации за отчетный период ИК.</w:t>
      </w:r>
    </w:p>
    <w:p w:rsidR="00200B21" w:rsidRDefault="00577D14" w:rsidP="009C20E2">
      <w:pPr>
        <w:pStyle w:val="HMBullet0"/>
        <w:numPr>
          <w:ilvl w:val="0"/>
          <w:numId w:val="42"/>
        </w:numPr>
        <w:ind w:left="357" w:hanging="357"/>
      </w:pPr>
      <w:r>
        <w:t xml:space="preserve">При формировании </w:t>
      </w:r>
      <w:r>
        <w:rPr>
          <w:rStyle w:val="HMMenu"/>
        </w:rPr>
        <w:t>Ведомости движения драгоценных металлов</w:t>
      </w:r>
      <w:r>
        <w:t xml:space="preserve"> количество ДМ, указанное в инвентарной карточке, учитывается согласно </w:t>
      </w:r>
      <w:proofErr w:type="gramStart"/>
      <w:r>
        <w:t xml:space="preserve">параметру </w:t>
      </w:r>
      <w:r>
        <w:rPr>
          <w:rStyle w:val="HMField"/>
        </w:rPr>
        <w:t>Рассчитывать</w:t>
      </w:r>
      <w:proofErr w:type="gramEnd"/>
      <w:r>
        <w:rPr>
          <w:rStyle w:val="HMField"/>
        </w:rPr>
        <w:t xml:space="preserve"> количество позиций драгметаллов</w:t>
      </w:r>
      <w:r>
        <w:t xml:space="preserve">: </w:t>
      </w:r>
      <w:r>
        <w:rPr>
          <w:rStyle w:val="HMFieldVal"/>
        </w:rPr>
        <w:t>с учетом количества в ИК</w:t>
      </w:r>
      <w:r>
        <w:t xml:space="preserve"> / </w:t>
      </w:r>
      <w:r>
        <w:rPr>
          <w:rStyle w:val="HMFieldVal"/>
        </w:rPr>
        <w:t>без учета количества в ИК</w:t>
      </w:r>
      <w:r>
        <w:t>.</w:t>
      </w:r>
    </w:p>
    <w:p w:rsidR="00096113" w:rsidRPr="00577D14" w:rsidRDefault="00096113" w:rsidP="00096113">
      <w:pPr>
        <w:pStyle w:val="HMHeadSection0"/>
        <w:rPr>
          <w:lang w:val="en-US"/>
        </w:rPr>
      </w:pPr>
      <w:r w:rsidRPr="003D5406">
        <w:t>Логистика</w:t>
      </w:r>
    </w:p>
    <w:p w:rsidR="00577D14" w:rsidRDefault="00577D14" w:rsidP="00577D14">
      <w:pPr>
        <w:pStyle w:val="HMBody11"/>
      </w:pPr>
      <w:r w:rsidRPr="00577D14">
        <w:rPr>
          <w:rStyle w:val="HMAccent2"/>
          <w:i/>
          <w:lang w:val="en-US"/>
        </w:rPr>
        <w:t>OPER_9.1_487</w:t>
      </w:r>
      <w:r w:rsidRPr="00577D14">
        <w:rPr>
          <w:rStyle w:val="HMBody10"/>
          <w:lang w:val="en-US"/>
        </w:rPr>
        <w:t xml:space="preserve"> (</w:t>
      </w:r>
      <w:r w:rsidRPr="00577D14">
        <w:rPr>
          <w:rStyle w:val="HMFieldVal"/>
          <w:lang w:val="en-US"/>
        </w:rPr>
        <w:t>L_Sklad.res.9.1.211.0</w:t>
      </w:r>
      <w:r w:rsidRPr="00577D14">
        <w:rPr>
          <w:rStyle w:val="HMBody10"/>
          <w:lang w:val="en-US"/>
        </w:rPr>
        <w:t xml:space="preserve">, </w:t>
      </w:r>
      <w:r w:rsidRPr="00577D14">
        <w:rPr>
          <w:rStyle w:val="HMFieldVal"/>
          <w:lang w:val="en-US"/>
        </w:rPr>
        <w:t>L_SoprBase.res.9.1.143.0</w:t>
      </w:r>
      <w:r w:rsidRPr="00577D14">
        <w:rPr>
          <w:rStyle w:val="HMBody10"/>
          <w:lang w:val="en-US"/>
        </w:rPr>
        <w:t xml:space="preserve">, </w:t>
      </w:r>
      <w:r w:rsidRPr="00577D14">
        <w:rPr>
          <w:rStyle w:val="HMFieldVal"/>
          <w:lang w:val="en-US"/>
        </w:rPr>
        <w:t>L_SoprDoc.res.9.1.209.0</w:t>
      </w:r>
      <w:r w:rsidRPr="00577D14">
        <w:rPr>
          <w:rStyle w:val="HMBody10"/>
          <w:lang w:val="en-US"/>
        </w:rPr>
        <w:t xml:space="preserve">). </w:t>
      </w:r>
      <w:r>
        <w:rPr>
          <w:rStyle w:val="HMBody10"/>
        </w:rPr>
        <w:t xml:space="preserve">В общесистемный реестр введена новая настройка </w:t>
      </w:r>
      <w:r>
        <w:rPr>
          <w:rStyle w:val="HMField"/>
        </w:rPr>
        <w:t>Копировать внешние атрибуты из позиции прайс-листа в позицию накладной</w:t>
      </w:r>
      <w:r>
        <w:rPr>
          <w:rStyle w:val="HMBody10"/>
        </w:rPr>
        <w:t xml:space="preserve"> (</w:t>
      </w:r>
      <w:r>
        <w:rPr>
          <w:rStyle w:val="HMField"/>
        </w:rPr>
        <w:t>Логистика</w:t>
      </w:r>
      <w:r>
        <w:rPr>
          <w:rStyle w:val="HMBody10"/>
        </w:rPr>
        <w:t xml:space="preserve"> &gt; </w:t>
      </w:r>
      <w:r>
        <w:rPr>
          <w:rStyle w:val="HMField"/>
        </w:rPr>
        <w:t>Документы</w:t>
      </w:r>
      <w:r>
        <w:rPr>
          <w:rStyle w:val="HMBody10"/>
        </w:rPr>
        <w:t xml:space="preserve"> &gt; </w:t>
      </w:r>
      <w:r>
        <w:rPr>
          <w:rStyle w:val="HMField"/>
        </w:rPr>
        <w:t>Управление сбытом</w:t>
      </w:r>
      <w:r>
        <w:rPr>
          <w:rStyle w:val="HMBody10"/>
        </w:rPr>
        <w:t xml:space="preserve"> &gt; </w:t>
      </w:r>
      <w:r>
        <w:rPr>
          <w:rStyle w:val="HMField"/>
        </w:rPr>
        <w:t>Накладная на отпуск</w:t>
      </w:r>
      <w:r>
        <w:rPr>
          <w:rStyle w:val="HMBody10"/>
        </w:rPr>
        <w:t xml:space="preserve"> &gt; </w:t>
      </w:r>
      <w:r>
        <w:rPr>
          <w:rStyle w:val="HMField"/>
        </w:rPr>
        <w:t>Формирование спецификации</w:t>
      </w:r>
      <w:r>
        <w:rPr>
          <w:rStyle w:val="HMBody10"/>
        </w:rPr>
        <w:t xml:space="preserve">) — если установлено значение </w:t>
      </w:r>
      <w:r>
        <w:rPr>
          <w:rStyle w:val="HMFieldVal"/>
        </w:rPr>
        <w:t>да</w:t>
      </w:r>
      <w:r>
        <w:rPr>
          <w:rStyle w:val="HMBody10"/>
        </w:rPr>
        <w:t xml:space="preserve"> (по умолчанию — </w:t>
      </w:r>
      <w:r>
        <w:rPr>
          <w:rStyle w:val="HMFieldVal"/>
        </w:rPr>
        <w:t>нет</w:t>
      </w:r>
      <w:r>
        <w:rPr>
          <w:rStyle w:val="HMBody10"/>
        </w:rPr>
        <w:t>), то при выборе позиций из прайс-листа в накладную на отпуск переносятся заполненные внешние атрибуты и внешняя классификация.</w:t>
      </w:r>
    </w:p>
    <w:p w:rsidR="00577D14" w:rsidRDefault="00577D14" w:rsidP="00577D14">
      <w:pPr>
        <w:pStyle w:val="HMBody11"/>
      </w:pPr>
      <w:r>
        <w:rPr>
          <w:rStyle w:val="HMAccent2"/>
          <w:i/>
        </w:rPr>
        <w:t>L_KontrBal.res.9.1.96.0</w:t>
      </w:r>
      <w:r>
        <w:rPr>
          <w:rStyle w:val="HMBody10"/>
        </w:rPr>
        <w:t xml:space="preserve">. Решения в модуле </w:t>
      </w:r>
      <w:r>
        <w:rPr>
          <w:rStyle w:val="HMMenuM"/>
        </w:rPr>
        <w:t>Расчеты с поставщиками и получателями</w:t>
      </w:r>
      <w:r>
        <w:rPr>
          <w:rStyle w:val="HMBody10"/>
        </w:rPr>
        <w:t xml:space="preserve"> для отчетов </w:t>
      </w:r>
      <w:r>
        <w:rPr>
          <w:rStyle w:val="HMMenu"/>
        </w:rPr>
        <w:t>Акт сверки взаиморасчетов с контрагентом по ДО</w:t>
      </w:r>
      <w:r>
        <w:rPr>
          <w:rStyle w:val="HMBody10"/>
        </w:rPr>
        <w:t xml:space="preserve">, </w:t>
      </w:r>
      <w:r>
        <w:rPr>
          <w:rStyle w:val="HMMenu"/>
        </w:rPr>
        <w:t>Акт сверки взаиморасчетов с контрагентом по договорам</w:t>
      </w:r>
      <w:r>
        <w:rPr>
          <w:rStyle w:val="HMBody10"/>
        </w:rPr>
        <w:t xml:space="preserve">, </w:t>
      </w:r>
      <w:r>
        <w:rPr>
          <w:rStyle w:val="HMMenu"/>
        </w:rPr>
        <w:t>Расчеты с контрагентами</w:t>
      </w:r>
      <w:r>
        <w:rPr>
          <w:rStyle w:val="HMBody10"/>
        </w:rPr>
        <w:t xml:space="preserve">, </w:t>
      </w:r>
      <w:r>
        <w:rPr>
          <w:rStyle w:val="HMMenu"/>
        </w:rPr>
        <w:t>Хронология расчетов с контрагентами</w:t>
      </w:r>
      <w:r>
        <w:rPr>
          <w:rStyle w:val="HMBody10"/>
        </w:rPr>
        <w:t xml:space="preserve">: 1) Если установлена настройка </w:t>
      </w:r>
      <w:r>
        <w:rPr>
          <w:rStyle w:val="HMField"/>
        </w:rPr>
        <w:t>При расчете сальдо контрагентов учитывать корректировочные сопроводительные документы</w:t>
      </w:r>
      <w:r>
        <w:rPr>
          <w:rStyle w:val="HMBody10"/>
        </w:rPr>
        <w:t xml:space="preserve"> (</w:t>
      </w:r>
      <w:r>
        <w:rPr>
          <w:rStyle w:val="HMField"/>
        </w:rPr>
        <w:t>Логистика</w:t>
      </w:r>
      <w:r>
        <w:rPr>
          <w:rStyle w:val="HMBody10"/>
        </w:rPr>
        <w:t xml:space="preserve"> &gt; </w:t>
      </w:r>
      <w:r>
        <w:rPr>
          <w:rStyle w:val="HMField"/>
        </w:rPr>
        <w:t>Расчеты с контрагентами</w:t>
      </w:r>
      <w:r>
        <w:rPr>
          <w:rStyle w:val="HMBody10"/>
        </w:rPr>
        <w:t xml:space="preserve">), то в окне настройки отчетов при выполнении локальной функции </w:t>
      </w:r>
      <w:r>
        <w:rPr>
          <w:rStyle w:val="HMMenu"/>
        </w:rPr>
        <w:t>Пометить документы, участвующие во взаиморасчетах</w:t>
      </w:r>
      <w:r>
        <w:rPr>
          <w:rStyle w:val="HMBody10"/>
        </w:rPr>
        <w:t xml:space="preserve"> (</w:t>
      </w:r>
      <w:proofErr w:type="spellStart"/>
      <w:r>
        <w:rPr>
          <w:rStyle w:val="HMKey"/>
        </w:rPr>
        <w:t>Alt+N</w:t>
      </w:r>
      <w:proofErr w:type="spellEnd"/>
      <w:r>
        <w:rPr>
          <w:rStyle w:val="HMBody10"/>
        </w:rPr>
        <w:t xml:space="preserve">), в правой панели помечается также и документ </w:t>
      </w:r>
      <w:r>
        <w:rPr>
          <w:rStyle w:val="HMFieldVal"/>
        </w:rPr>
        <w:t>Корректировочные накладные/акты</w:t>
      </w:r>
      <w:r>
        <w:rPr>
          <w:rStyle w:val="HMBody10"/>
        </w:rPr>
        <w:t xml:space="preserve">. </w:t>
      </w:r>
      <w:proofErr w:type="gramStart"/>
      <w:r>
        <w:rPr>
          <w:rStyle w:val="HMBody10"/>
        </w:rPr>
        <w:t>2) В</w:t>
      </w:r>
      <w:proofErr w:type="gramEnd"/>
      <w:r>
        <w:rPr>
          <w:rStyle w:val="HMBody10"/>
        </w:rPr>
        <w:t xml:space="preserve"> список документов по умолчанию (</w:t>
      </w:r>
      <w:proofErr w:type="spellStart"/>
      <w:r>
        <w:rPr>
          <w:rStyle w:val="HMKey"/>
        </w:rPr>
        <w:t>Alt+D</w:t>
      </w:r>
      <w:proofErr w:type="spellEnd"/>
      <w:r>
        <w:rPr>
          <w:rStyle w:val="HMBody10"/>
        </w:rPr>
        <w:t xml:space="preserve">) в папку "Сопроводительные документы" добавлены: 114 — </w:t>
      </w:r>
      <w:r>
        <w:rPr>
          <w:rStyle w:val="HMFieldVal"/>
        </w:rPr>
        <w:t>Акт приемки</w:t>
      </w:r>
      <w:r>
        <w:rPr>
          <w:rStyle w:val="HMBody10"/>
        </w:rPr>
        <w:t xml:space="preserve">; 151 — </w:t>
      </w:r>
      <w:r>
        <w:rPr>
          <w:rStyle w:val="HMFieldVal"/>
        </w:rPr>
        <w:t>Акт реализации принятых на консигнацию МЦ</w:t>
      </w:r>
      <w:r>
        <w:rPr>
          <w:rStyle w:val="HMBody10"/>
        </w:rPr>
        <w:t xml:space="preserve">; 202 — </w:t>
      </w:r>
      <w:r>
        <w:rPr>
          <w:rStyle w:val="HMFieldVal"/>
        </w:rPr>
        <w:t>Накладная на отпуск товара консигнатору</w:t>
      </w:r>
      <w:r>
        <w:rPr>
          <w:rStyle w:val="HMBody10"/>
        </w:rPr>
        <w:t>.</w:t>
      </w:r>
    </w:p>
    <w:p w:rsidR="00577D14" w:rsidRDefault="00577D14" w:rsidP="00577D14">
      <w:pPr>
        <w:pStyle w:val="HMBody11"/>
      </w:pPr>
      <w:r>
        <w:rPr>
          <w:rStyle w:val="HMAccent2"/>
          <w:i/>
        </w:rPr>
        <w:t>L_PrnSopr.res.9.1.129.0</w:t>
      </w:r>
      <w:r>
        <w:rPr>
          <w:rStyle w:val="HMBody10"/>
        </w:rPr>
        <w:t xml:space="preserve">. Для настройки </w:t>
      </w:r>
      <w:r>
        <w:rPr>
          <w:rStyle w:val="HMField"/>
        </w:rPr>
        <w:t>В формах ТТН выводить адрес грузополучателя</w:t>
      </w:r>
      <w:r>
        <w:rPr>
          <w:rStyle w:val="HMBody10"/>
        </w:rPr>
        <w:t xml:space="preserve"> (</w:t>
      </w:r>
      <w:proofErr w:type="gramStart"/>
      <w:r>
        <w:rPr>
          <w:rStyle w:val="HMField"/>
        </w:rPr>
        <w:t>Логистика</w:t>
      </w:r>
      <w:r>
        <w:rPr>
          <w:rStyle w:val="HMBody10"/>
        </w:rPr>
        <w:t xml:space="preserve"> &gt;</w:t>
      </w:r>
      <w:proofErr w:type="gramEnd"/>
      <w:r>
        <w:rPr>
          <w:rStyle w:val="HMBody10"/>
        </w:rPr>
        <w:t xml:space="preserve"> </w:t>
      </w:r>
      <w:r>
        <w:rPr>
          <w:rStyle w:val="HMField"/>
        </w:rPr>
        <w:t>Документы</w:t>
      </w:r>
      <w:r>
        <w:rPr>
          <w:rStyle w:val="HMBody10"/>
        </w:rPr>
        <w:t xml:space="preserve"> &gt; </w:t>
      </w:r>
      <w:r>
        <w:rPr>
          <w:rStyle w:val="HMField"/>
        </w:rPr>
        <w:t>Сопроводительные документы</w:t>
      </w:r>
      <w:r>
        <w:rPr>
          <w:rStyle w:val="HMBody10"/>
        </w:rPr>
        <w:t xml:space="preserve"> &gt; </w:t>
      </w:r>
      <w:r>
        <w:rPr>
          <w:rStyle w:val="HMField"/>
        </w:rPr>
        <w:t>Печать</w:t>
      </w:r>
      <w:r>
        <w:rPr>
          <w:rStyle w:val="HMBody10"/>
        </w:rPr>
        <w:t xml:space="preserve"> &gt; </w:t>
      </w:r>
      <w:r>
        <w:rPr>
          <w:rStyle w:val="HMField"/>
        </w:rPr>
        <w:t>Формы ТТН-1 и ТН2 (РБ)</w:t>
      </w:r>
      <w:r>
        <w:rPr>
          <w:rStyle w:val="HMBody10"/>
        </w:rPr>
        <w:t xml:space="preserve">) добавлено </w:t>
      </w:r>
      <w:r w:rsidR="004C0C8D">
        <w:rPr>
          <w:rStyle w:val="HMBody10"/>
        </w:rPr>
        <w:t xml:space="preserve">новое </w:t>
      </w:r>
      <w:r>
        <w:rPr>
          <w:rStyle w:val="HMBody10"/>
        </w:rPr>
        <w:t xml:space="preserve">значение </w:t>
      </w:r>
      <w:r>
        <w:rPr>
          <w:rStyle w:val="HMFieldVal"/>
        </w:rPr>
        <w:t>Адрес пункта разгрузки</w:t>
      </w:r>
      <w:r>
        <w:rPr>
          <w:rStyle w:val="HMBody10"/>
        </w:rPr>
        <w:t xml:space="preserve"> — в качестве адреса грузополучателя выводится значение поля </w:t>
      </w:r>
      <w:r>
        <w:rPr>
          <w:rStyle w:val="HMField"/>
        </w:rPr>
        <w:t>Адрес</w:t>
      </w:r>
      <w:r>
        <w:rPr>
          <w:rStyle w:val="HMBody10"/>
        </w:rPr>
        <w:t>, указанное для пункта разгрузки в товарно-транспортной информации накладной.</w:t>
      </w:r>
    </w:p>
    <w:p w:rsidR="00200B21" w:rsidRPr="00200B21" w:rsidRDefault="00577D14" w:rsidP="00577D14">
      <w:pPr>
        <w:pStyle w:val="HMBody11"/>
        <w:rPr>
          <w:spacing w:val="-2"/>
        </w:rPr>
      </w:pPr>
      <w:r>
        <w:rPr>
          <w:rStyle w:val="HMAccent2"/>
          <w:i/>
        </w:rPr>
        <w:t>L_RepOper.res.9.1.107.0</w:t>
      </w:r>
      <w:r>
        <w:rPr>
          <w:rStyle w:val="HMBody10"/>
        </w:rPr>
        <w:t xml:space="preserve">. Доработки для </w:t>
      </w:r>
      <w:r>
        <w:rPr>
          <w:rStyle w:val="HMMenu"/>
        </w:rPr>
        <w:t>Иерархического реестра отгруженных товаров/услуг</w:t>
      </w:r>
      <w:r>
        <w:rPr>
          <w:rStyle w:val="HMBody10"/>
        </w:rPr>
        <w:t xml:space="preserve"> (</w:t>
      </w:r>
      <w:r>
        <w:rPr>
          <w:rStyle w:val="HMMenuM"/>
        </w:rPr>
        <w:t>Управление сбытом</w:t>
      </w:r>
      <w:r>
        <w:rPr>
          <w:rStyle w:val="HMBody10"/>
        </w:rPr>
        <w:t xml:space="preserve"> &gt; </w:t>
      </w:r>
      <w:r>
        <w:rPr>
          <w:rStyle w:val="HMMenu"/>
        </w:rPr>
        <w:t>Отчеты</w:t>
      </w:r>
      <w:r>
        <w:rPr>
          <w:rStyle w:val="HMBody10"/>
        </w:rPr>
        <w:t xml:space="preserve"> &gt; </w:t>
      </w:r>
      <w:r>
        <w:rPr>
          <w:rStyle w:val="HMMenu"/>
        </w:rPr>
        <w:t>Реестры</w:t>
      </w:r>
      <w:r>
        <w:rPr>
          <w:rStyle w:val="HMBody10"/>
        </w:rPr>
        <w:t xml:space="preserve">): в настройку отчета на вкладку </w:t>
      </w:r>
      <w:r>
        <w:rPr>
          <w:rStyle w:val="HMLabel"/>
        </w:rPr>
        <w:t>Включать в отчет</w:t>
      </w:r>
      <w:r>
        <w:rPr>
          <w:rStyle w:val="HMBody10"/>
        </w:rPr>
        <w:t xml:space="preserve"> введен параметр </w:t>
      </w:r>
      <w:r>
        <w:rPr>
          <w:rStyle w:val="HMField"/>
        </w:rPr>
        <w:t>включать только позиции с отрицательной наценкой</w:t>
      </w:r>
      <w:r>
        <w:rPr>
          <w:rStyle w:val="HMBody10"/>
        </w:rPr>
        <w:t xml:space="preserve">; в окно интерактивного отчета добавлены колонки </w:t>
      </w:r>
      <w:proofErr w:type="spellStart"/>
      <w:r>
        <w:rPr>
          <w:rStyle w:val="HMField"/>
        </w:rPr>
        <w:t>Отп</w:t>
      </w:r>
      <w:proofErr w:type="spellEnd"/>
      <w:r>
        <w:rPr>
          <w:rStyle w:val="HMField"/>
        </w:rPr>
        <w:t>. цена</w:t>
      </w:r>
      <w:r>
        <w:rPr>
          <w:rStyle w:val="HMBody10"/>
        </w:rPr>
        <w:t xml:space="preserve">, </w:t>
      </w:r>
      <w:r>
        <w:rPr>
          <w:rStyle w:val="HMField"/>
        </w:rPr>
        <w:t>Уч. цена</w:t>
      </w:r>
      <w:r>
        <w:rPr>
          <w:rStyle w:val="HMBody10"/>
        </w:rPr>
        <w:t xml:space="preserve">, </w:t>
      </w:r>
      <w:proofErr w:type="spellStart"/>
      <w:r>
        <w:rPr>
          <w:rStyle w:val="HMField"/>
        </w:rPr>
        <w:t>Отп</w:t>
      </w:r>
      <w:proofErr w:type="spellEnd"/>
      <w:r>
        <w:rPr>
          <w:rStyle w:val="HMField"/>
        </w:rPr>
        <w:t>. сумма</w:t>
      </w:r>
      <w:r>
        <w:rPr>
          <w:rStyle w:val="HMBody10"/>
        </w:rPr>
        <w:t xml:space="preserve">, </w:t>
      </w:r>
      <w:r>
        <w:rPr>
          <w:rStyle w:val="HMField"/>
        </w:rPr>
        <w:t>НДС</w:t>
      </w:r>
      <w:r>
        <w:rPr>
          <w:rStyle w:val="HMBody10"/>
        </w:rPr>
        <w:t xml:space="preserve">, </w:t>
      </w:r>
      <w:proofErr w:type="spellStart"/>
      <w:r>
        <w:rPr>
          <w:rStyle w:val="HMField"/>
        </w:rPr>
        <w:t>Отп</w:t>
      </w:r>
      <w:proofErr w:type="spellEnd"/>
      <w:r>
        <w:rPr>
          <w:rStyle w:val="HMField"/>
        </w:rPr>
        <w:t>. сумма без налогов</w:t>
      </w:r>
      <w:r>
        <w:rPr>
          <w:rStyle w:val="HMBody10"/>
        </w:rPr>
        <w:t xml:space="preserve">, </w:t>
      </w:r>
      <w:r>
        <w:rPr>
          <w:rStyle w:val="HMField"/>
        </w:rPr>
        <w:t>Уч. сумма</w:t>
      </w:r>
      <w:r>
        <w:rPr>
          <w:rStyle w:val="HMBody10"/>
        </w:rPr>
        <w:t xml:space="preserve">; в печатной </w:t>
      </w:r>
      <w:proofErr w:type="spellStart"/>
      <w:r w:rsidR="004C0C8D">
        <w:rPr>
          <w:rStyle w:val="HMBody10"/>
        </w:rPr>
        <w:t>Excel</w:t>
      </w:r>
      <w:proofErr w:type="spellEnd"/>
      <w:r w:rsidR="004C0C8D">
        <w:rPr>
          <w:rStyle w:val="HMBody10"/>
        </w:rPr>
        <w:t>-</w:t>
      </w:r>
      <w:r>
        <w:rPr>
          <w:rStyle w:val="HMBody10"/>
        </w:rPr>
        <w:t>форме предусмотрен вывод колонки "Учетная стоимость".</w:t>
      </w:r>
    </w:p>
    <w:p w:rsidR="00096113" w:rsidRPr="003D5406" w:rsidRDefault="00096113" w:rsidP="00096113">
      <w:pPr>
        <w:pStyle w:val="HMHeadSection0"/>
      </w:pPr>
      <w:r w:rsidRPr="003D5406">
        <w:t>Управление персоналом</w:t>
      </w:r>
    </w:p>
    <w:p w:rsidR="00577D14" w:rsidRDefault="00577D14" w:rsidP="00577D14">
      <w:pPr>
        <w:pStyle w:val="HMBody11"/>
      </w:pPr>
      <w:r>
        <w:rPr>
          <w:rStyle w:val="HMAccent2"/>
          <w:i/>
        </w:rPr>
        <w:t>Z_StaffReports.res.9.1.158.0</w:t>
      </w:r>
      <w:r>
        <w:rPr>
          <w:rStyle w:val="HMBody10"/>
        </w:rPr>
        <w:t xml:space="preserve">. При </w:t>
      </w:r>
      <w:r>
        <w:rPr>
          <w:rStyle w:val="HMMenu"/>
        </w:rPr>
        <w:t>Просмотре графиков отпусков</w:t>
      </w:r>
      <w:r>
        <w:rPr>
          <w:rStyle w:val="HMBody10"/>
        </w:rPr>
        <w:t xml:space="preserve"> (</w:t>
      </w:r>
      <w:r>
        <w:rPr>
          <w:rStyle w:val="HMMenuM"/>
        </w:rPr>
        <w:t xml:space="preserve">Управление </w:t>
      </w:r>
      <w:proofErr w:type="gramStart"/>
      <w:r>
        <w:rPr>
          <w:rStyle w:val="HMMenuM"/>
        </w:rPr>
        <w:t>персоналом</w:t>
      </w:r>
      <w:r>
        <w:rPr>
          <w:rStyle w:val="HMBody10"/>
        </w:rPr>
        <w:t xml:space="preserve"> &gt;</w:t>
      </w:r>
      <w:proofErr w:type="gramEnd"/>
      <w:r>
        <w:rPr>
          <w:rStyle w:val="HMBody10"/>
        </w:rPr>
        <w:t xml:space="preserve"> </w:t>
      </w:r>
      <w:r>
        <w:rPr>
          <w:rStyle w:val="HMMenu"/>
        </w:rPr>
        <w:t>Учет времени</w:t>
      </w:r>
      <w:r>
        <w:rPr>
          <w:rStyle w:val="HMBody10"/>
        </w:rPr>
        <w:t xml:space="preserve"> &gt; </w:t>
      </w:r>
      <w:r>
        <w:rPr>
          <w:rStyle w:val="HMMenu"/>
        </w:rPr>
        <w:t>Отпуска</w:t>
      </w:r>
      <w:r>
        <w:rPr>
          <w:rStyle w:val="HMBody10"/>
        </w:rPr>
        <w:t xml:space="preserve">) и выполнении локальной функции </w:t>
      </w:r>
      <w:r>
        <w:rPr>
          <w:rStyle w:val="HMMenu"/>
        </w:rPr>
        <w:t>Печать уведомления о предоставлении отпуска</w:t>
      </w:r>
      <w:r>
        <w:rPr>
          <w:rStyle w:val="HMBody10"/>
        </w:rPr>
        <w:t xml:space="preserve"> с установленным параметром </w:t>
      </w:r>
      <w:r>
        <w:rPr>
          <w:rStyle w:val="HMField"/>
        </w:rPr>
        <w:t xml:space="preserve">Отправить по </w:t>
      </w:r>
      <w:proofErr w:type="spellStart"/>
      <w:r>
        <w:rPr>
          <w:rStyle w:val="HMField"/>
        </w:rPr>
        <w:t>Email</w:t>
      </w:r>
      <w:proofErr w:type="spellEnd"/>
      <w:r>
        <w:rPr>
          <w:rStyle w:val="HMBody10"/>
        </w:rPr>
        <w:t xml:space="preserve"> реализована возможность выбора конкретного шаблона электронного письма, если в ресурсах есть несколько предварительно настроенных шаблонов.</w:t>
      </w:r>
    </w:p>
    <w:p w:rsidR="00577D14" w:rsidRPr="009C20E2" w:rsidRDefault="00577D14" w:rsidP="00577D14">
      <w:pPr>
        <w:pStyle w:val="HMBody11"/>
        <w:rPr>
          <w:spacing w:val="-2"/>
        </w:rPr>
      </w:pPr>
      <w:r w:rsidRPr="009C20E2">
        <w:rPr>
          <w:rStyle w:val="HMAccent2"/>
          <w:i/>
          <w:spacing w:val="-2"/>
        </w:rPr>
        <w:t>Z_Report.res.9.1.230.0</w:t>
      </w:r>
      <w:r w:rsidRPr="009C20E2">
        <w:rPr>
          <w:rStyle w:val="HMBody10"/>
          <w:spacing w:val="-2"/>
        </w:rPr>
        <w:t xml:space="preserve">. Доработано формировании ПУ-3 через функцию </w:t>
      </w:r>
      <w:r w:rsidRPr="009C20E2">
        <w:rPr>
          <w:rStyle w:val="HMMenuM"/>
          <w:spacing w:val="-2"/>
        </w:rPr>
        <w:t>Заработная плата</w:t>
      </w:r>
      <w:r w:rsidRPr="009C20E2">
        <w:rPr>
          <w:rStyle w:val="HMBody10"/>
          <w:spacing w:val="-2"/>
        </w:rPr>
        <w:t xml:space="preserve"> &gt; </w:t>
      </w:r>
      <w:r w:rsidRPr="009C20E2">
        <w:rPr>
          <w:rStyle w:val="HMMenu"/>
          <w:spacing w:val="-2"/>
        </w:rPr>
        <w:t>Отчеты</w:t>
      </w:r>
      <w:r w:rsidRPr="009C20E2">
        <w:rPr>
          <w:rStyle w:val="HMBody10"/>
          <w:spacing w:val="-2"/>
        </w:rPr>
        <w:t xml:space="preserve"> &gt; </w:t>
      </w:r>
      <w:r w:rsidRPr="009C20E2">
        <w:rPr>
          <w:rStyle w:val="HMMenu"/>
          <w:spacing w:val="-2"/>
        </w:rPr>
        <w:t>Отчеты в ФСЗН</w:t>
      </w:r>
      <w:r w:rsidRPr="009C20E2">
        <w:rPr>
          <w:rStyle w:val="HMBody10"/>
          <w:spacing w:val="-2"/>
        </w:rPr>
        <w:t xml:space="preserve"> &gt; </w:t>
      </w:r>
      <w:r w:rsidRPr="009C20E2">
        <w:rPr>
          <w:rStyle w:val="HMMenu"/>
          <w:spacing w:val="-2"/>
        </w:rPr>
        <w:t>Персонифицированная отчетность</w:t>
      </w:r>
      <w:r w:rsidRPr="009C20E2">
        <w:rPr>
          <w:rStyle w:val="HMBody10"/>
          <w:spacing w:val="-2"/>
        </w:rPr>
        <w:t xml:space="preserve">: в автоматическое заполнение кода причины начисления выплат (дохода) меньше МЗП добавлены следующие условия: </w:t>
      </w:r>
      <w:r w:rsidR="004C0C8D" w:rsidRPr="009C20E2">
        <w:rPr>
          <w:rStyle w:val="HMBody10"/>
          <w:spacing w:val="-2"/>
        </w:rPr>
        <w:t xml:space="preserve">1) </w:t>
      </w:r>
      <w:r w:rsidRPr="009C20E2">
        <w:rPr>
          <w:rStyle w:val="HMBody10"/>
          <w:spacing w:val="-2"/>
        </w:rPr>
        <w:t xml:space="preserve">если в месяце с базой меньше МЗП есть прием (не с первого календарного числа месяца) или увольнение (не последним календарным днем месяца), то проставляется код 03; </w:t>
      </w:r>
      <w:r w:rsidR="004C0C8D" w:rsidRPr="009C20E2">
        <w:rPr>
          <w:rStyle w:val="HMBody10"/>
          <w:spacing w:val="-2"/>
        </w:rPr>
        <w:t xml:space="preserve">2) </w:t>
      </w:r>
      <w:r w:rsidRPr="009C20E2">
        <w:rPr>
          <w:rStyle w:val="HMBody10"/>
          <w:spacing w:val="-2"/>
        </w:rPr>
        <w:t>если в рабочем табеле есть условные обозначения с типовыми кодам</w:t>
      </w:r>
      <w:bookmarkStart w:id="0" w:name="_GoBack"/>
      <w:bookmarkEnd w:id="0"/>
      <w:r w:rsidRPr="009C20E2">
        <w:rPr>
          <w:rStyle w:val="HMBody10"/>
          <w:spacing w:val="-2"/>
        </w:rPr>
        <w:t xml:space="preserve">и </w:t>
      </w:r>
      <w:r w:rsidRPr="009C20E2">
        <w:rPr>
          <w:rStyle w:val="HMFieldVal"/>
          <w:spacing w:val="-2"/>
        </w:rPr>
        <w:t>ПР</w:t>
      </w:r>
      <w:r w:rsidRPr="009C20E2">
        <w:rPr>
          <w:rStyle w:val="HMBody10"/>
          <w:spacing w:val="-2"/>
        </w:rPr>
        <w:t xml:space="preserve"> (прогул), </w:t>
      </w:r>
      <w:r w:rsidRPr="009C20E2">
        <w:rPr>
          <w:rStyle w:val="HMFieldVal"/>
          <w:spacing w:val="-2"/>
        </w:rPr>
        <w:t>ОП</w:t>
      </w:r>
      <w:r w:rsidRPr="009C20E2">
        <w:rPr>
          <w:rStyle w:val="HMBody10"/>
          <w:spacing w:val="-2"/>
        </w:rPr>
        <w:t xml:space="preserve"> (опоздание) или </w:t>
      </w:r>
      <w:r w:rsidRPr="009C20E2">
        <w:rPr>
          <w:rStyle w:val="HMFieldVal"/>
          <w:spacing w:val="-2"/>
        </w:rPr>
        <w:t>УХ</w:t>
      </w:r>
      <w:r w:rsidRPr="009C20E2">
        <w:rPr>
          <w:rStyle w:val="HMBody10"/>
          <w:spacing w:val="-2"/>
        </w:rPr>
        <w:t xml:space="preserve"> (преждевременный уход), то проставляется код 05. При отборе данных сначала анализируются даты приема/увольнения, затем — "Причины неполного рабочего времени", после — все условные обозначения.</w:t>
      </w:r>
    </w:p>
    <w:p w:rsidR="00577D14" w:rsidRDefault="00577D14" w:rsidP="00577D14">
      <w:pPr>
        <w:pStyle w:val="HMBody11"/>
      </w:pPr>
      <w:r>
        <w:rPr>
          <w:rStyle w:val="HMAccent2"/>
          <w:i/>
        </w:rPr>
        <w:lastRenderedPageBreak/>
        <w:t>Z_Statis.res.9.1.150.0</w:t>
      </w:r>
      <w:r>
        <w:rPr>
          <w:rStyle w:val="HMBody10"/>
        </w:rPr>
        <w:t xml:space="preserve">. Для статистической </w:t>
      </w:r>
      <w:r>
        <w:rPr>
          <w:rStyle w:val="HMMenu"/>
        </w:rPr>
        <w:t>Формы 12-т</w:t>
      </w:r>
      <w:r>
        <w:rPr>
          <w:rStyle w:val="HMBody10"/>
        </w:rPr>
        <w:t xml:space="preserve"> предусмотрена выгрузка "Отчета по труду" в соответствии с требованиями постановления № 42 от 10.06.2022. В печатной форме изменены: сведения о респонденте; таблица 3 раздела II. Данные в рублях, тысячах рублей заполняются с одним знаком после запятой, в тысячах человеко-часов — с двумя знаками после запятой, в остальных единицах измерения — в целых числах.</w:t>
      </w:r>
    </w:p>
    <w:p w:rsidR="00956157" w:rsidRDefault="00577D14" w:rsidP="00577D14">
      <w:pPr>
        <w:pStyle w:val="HMBody11"/>
      </w:pPr>
      <w:r>
        <w:rPr>
          <w:rStyle w:val="HMAccent2"/>
          <w:i/>
        </w:rPr>
        <w:t>G_SumDivide.dll.9.1.274.0</w:t>
      </w:r>
      <w:r>
        <w:rPr>
          <w:rStyle w:val="HMBody10"/>
        </w:rPr>
        <w:t xml:space="preserve">. Доработана </w:t>
      </w:r>
      <w:r>
        <w:rPr>
          <w:rStyle w:val="HMMenu"/>
        </w:rPr>
        <w:t>Предварительная разноска</w:t>
      </w:r>
      <w:r>
        <w:rPr>
          <w:rStyle w:val="HMBody10"/>
        </w:rPr>
        <w:t xml:space="preserve"> по учету даты окончания записи о сторнировании с причиной </w:t>
      </w:r>
      <w:r>
        <w:rPr>
          <w:rStyle w:val="HMFieldVal"/>
        </w:rPr>
        <w:t>СБ</w:t>
      </w:r>
      <w:r>
        <w:rPr>
          <w:rStyle w:val="HMBody10"/>
        </w:rPr>
        <w:t>: теперь для таких записей дополнительно анализируется карта табельных неявок — если на период сторнирования приходится неявка, имеющая преимущество перед данным типом больничного, дата окончания переносится назад (т. о. суммы начислений отпуска за период такого больничного не возвращаются).</w:t>
      </w:r>
    </w:p>
    <w:sectPr w:rsidR="00956157" w:rsidSect="00200B21">
      <w:footerReference w:type="even" r:id="rId7"/>
      <w:footerReference w:type="default" r:id="rId8"/>
      <w:footerReference w:type="first" r:id="rId9"/>
      <w:pgSz w:w="11906" w:h="16838"/>
      <w:pgMar w:top="1418" w:right="1418" w:bottom="1276" w:left="1418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5F60" w:rsidRDefault="00F35F60">
      <w:pPr>
        <w:spacing w:after="0" w:line="240" w:lineRule="auto"/>
      </w:pPr>
      <w:r>
        <w:separator/>
      </w:r>
    </w:p>
  </w:endnote>
  <w:endnote w:type="continuationSeparator" w:id="0">
    <w:p w:rsidR="00F35F60" w:rsidRDefault="00F35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9C20E2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5F60" w:rsidRDefault="00F35F60">
      <w:pPr>
        <w:spacing w:after="0" w:line="240" w:lineRule="auto"/>
      </w:pPr>
      <w:r>
        <w:separator/>
      </w:r>
    </w:p>
  </w:footnote>
  <w:footnote w:type="continuationSeparator" w:id="0">
    <w:p w:rsidR="00F35F60" w:rsidRDefault="00F35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61EE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8EC3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36C3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8AA9B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B6683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7202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202C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0E6CB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7CC92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BE64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75831"/>
    <w:multiLevelType w:val="singleLevel"/>
    <w:tmpl w:val="2FB6C71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03934F25"/>
    <w:multiLevelType w:val="hybridMultilevel"/>
    <w:tmpl w:val="274E44C6"/>
    <w:lvl w:ilvl="0" w:tplc="0C000011">
      <w:start w:val="1"/>
      <w:numFmt w:val="decimal"/>
      <w:lvlText w:val="%1)"/>
      <w:lvlJc w:val="left"/>
      <w:pPr>
        <w:ind w:left="360" w:hanging="360"/>
      </w:pPr>
    </w:lvl>
    <w:lvl w:ilvl="1" w:tplc="0C000019" w:tentative="1">
      <w:start w:val="1"/>
      <w:numFmt w:val="lowerLetter"/>
      <w:lvlText w:val="%2."/>
      <w:lvlJc w:val="left"/>
      <w:pPr>
        <w:ind w:left="1080" w:hanging="360"/>
      </w:pPr>
    </w:lvl>
    <w:lvl w:ilvl="2" w:tplc="0C00001B" w:tentative="1">
      <w:start w:val="1"/>
      <w:numFmt w:val="lowerRoman"/>
      <w:lvlText w:val="%3."/>
      <w:lvlJc w:val="right"/>
      <w:pPr>
        <w:ind w:left="1800" w:hanging="180"/>
      </w:pPr>
    </w:lvl>
    <w:lvl w:ilvl="3" w:tplc="0C00000F" w:tentative="1">
      <w:start w:val="1"/>
      <w:numFmt w:val="decimal"/>
      <w:lvlText w:val="%4."/>
      <w:lvlJc w:val="left"/>
      <w:pPr>
        <w:ind w:left="2520" w:hanging="360"/>
      </w:pPr>
    </w:lvl>
    <w:lvl w:ilvl="4" w:tplc="0C000019" w:tentative="1">
      <w:start w:val="1"/>
      <w:numFmt w:val="lowerLetter"/>
      <w:lvlText w:val="%5."/>
      <w:lvlJc w:val="left"/>
      <w:pPr>
        <w:ind w:left="3240" w:hanging="360"/>
      </w:pPr>
    </w:lvl>
    <w:lvl w:ilvl="5" w:tplc="0C00001B" w:tentative="1">
      <w:start w:val="1"/>
      <w:numFmt w:val="lowerRoman"/>
      <w:lvlText w:val="%6."/>
      <w:lvlJc w:val="right"/>
      <w:pPr>
        <w:ind w:left="3960" w:hanging="180"/>
      </w:pPr>
    </w:lvl>
    <w:lvl w:ilvl="6" w:tplc="0C00000F" w:tentative="1">
      <w:start w:val="1"/>
      <w:numFmt w:val="decimal"/>
      <w:lvlText w:val="%7."/>
      <w:lvlJc w:val="left"/>
      <w:pPr>
        <w:ind w:left="4680" w:hanging="360"/>
      </w:pPr>
    </w:lvl>
    <w:lvl w:ilvl="7" w:tplc="0C000019" w:tentative="1">
      <w:start w:val="1"/>
      <w:numFmt w:val="lowerLetter"/>
      <w:lvlText w:val="%8."/>
      <w:lvlJc w:val="left"/>
      <w:pPr>
        <w:ind w:left="5400" w:hanging="360"/>
      </w:pPr>
    </w:lvl>
    <w:lvl w:ilvl="8" w:tplc="0C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B2E23DD"/>
    <w:multiLevelType w:val="singleLevel"/>
    <w:tmpl w:val="07CC9E5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1A5F5E2E"/>
    <w:multiLevelType w:val="singleLevel"/>
    <w:tmpl w:val="BF083C1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1C2D103C"/>
    <w:multiLevelType w:val="singleLevel"/>
    <w:tmpl w:val="1B0012B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5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17F45F7"/>
    <w:multiLevelType w:val="singleLevel"/>
    <w:tmpl w:val="C586394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24354FEF"/>
    <w:multiLevelType w:val="hybridMultilevel"/>
    <w:tmpl w:val="96D8595A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D34D35"/>
    <w:multiLevelType w:val="singleLevel"/>
    <w:tmpl w:val="50EE1B4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9" w15:restartNumberingAfterBreak="0">
    <w:nsid w:val="29EE4276"/>
    <w:multiLevelType w:val="singleLevel"/>
    <w:tmpl w:val="EA2ADF4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0" w15:restartNumberingAfterBreak="0">
    <w:nsid w:val="2D013866"/>
    <w:multiLevelType w:val="singleLevel"/>
    <w:tmpl w:val="BED0DD6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1" w15:restartNumberingAfterBreak="0">
    <w:nsid w:val="31596364"/>
    <w:multiLevelType w:val="singleLevel"/>
    <w:tmpl w:val="63DA032C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2" w15:restartNumberingAfterBreak="0">
    <w:nsid w:val="324E1E58"/>
    <w:multiLevelType w:val="singleLevel"/>
    <w:tmpl w:val="BEBCB28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3" w15:restartNumberingAfterBreak="0">
    <w:nsid w:val="345D16E8"/>
    <w:multiLevelType w:val="singleLevel"/>
    <w:tmpl w:val="D318D9C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4" w15:restartNumberingAfterBreak="0">
    <w:nsid w:val="3B944C00"/>
    <w:multiLevelType w:val="hybridMultilevel"/>
    <w:tmpl w:val="E042C31C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07C291C"/>
    <w:multiLevelType w:val="singleLevel"/>
    <w:tmpl w:val="81D8DED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6" w15:restartNumberingAfterBreak="0">
    <w:nsid w:val="41727494"/>
    <w:multiLevelType w:val="singleLevel"/>
    <w:tmpl w:val="30AEEA4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7" w15:restartNumberingAfterBreak="0">
    <w:nsid w:val="43695C12"/>
    <w:multiLevelType w:val="hybridMultilevel"/>
    <w:tmpl w:val="AC5A7A90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4D72174"/>
    <w:multiLevelType w:val="singleLevel"/>
    <w:tmpl w:val="428E9A80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9" w15:restartNumberingAfterBreak="0">
    <w:nsid w:val="48959625"/>
    <w:multiLevelType w:val="singleLevel"/>
    <w:tmpl w:val="560C2C6D"/>
    <w:lvl w:ilvl="0">
      <w:numFmt w:val="bullet"/>
      <w:lvlText w:val="·"/>
      <w:lvlJc w:val="left"/>
      <w:pPr>
        <w:tabs>
          <w:tab w:val="num" w:pos="480"/>
        </w:tabs>
        <w:ind w:left="48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30" w15:restartNumberingAfterBreak="0">
    <w:nsid w:val="52E01F86"/>
    <w:multiLevelType w:val="singleLevel"/>
    <w:tmpl w:val="18D89A10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1" w15:restartNumberingAfterBreak="0">
    <w:nsid w:val="53412E1C"/>
    <w:multiLevelType w:val="hybridMultilevel"/>
    <w:tmpl w:val="2EA032EA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3E540D3"/>
    <w:multiLevelType w:val="singleLevel"/>
    <w:tmpl w:val="404C1C5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3" w15:restartNumberingAfterBreak="0">
    <w:nsid w:val="54BA3448"/>
    <w:multiLevelType w:val="singleLevel"/>
    <w:tmpl w:val="CB30A9F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4" w15:restartNumberingAfterBreak="0">
    <w:nsid w:val="576049B9"/>
    <w:multiLevelType w:val="singleLevel"/>
    <w:tmpl w:val="E8B29EA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5" w15:restartNumberingAfterBreak="0">
    <w:nsid w:val="588B1D18"/>
    <w:multiLevelType w:val="singleLevel"/>
    <w:tmpl w:val="BA18D1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6" w15:restartNumberingAfterBreak="0">
    <w:nsid w:val="58F74A5F"/>
    <w:multiLevelType w:val="hybridMultilevel"/>
    <w:tmpl w:val="7FFC843A"/>
    <w:lvl w:ilvl="0" w:tplc="0C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DC54F2"/>
    <w:multiLevelType w:val="singleLevel"/>
    <w:tmpl w:val="379CE12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8" w15:restartNumberingAfterBreak="0">
    <w:nsid w:val="6E1031C1"/>
    <w:multiLevelType w:val="singleLevel"/>
    <w:tmpl w:val="EF5E8B6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9" w15:restartNumberingAfterBreak="0">
    <w:nsid w:val="73BE1FEF"/>
    <w:multiLevelType w:val="singleLevel"/>
    <w:tmpl w:val="9F32E440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40" w15:restartNumberingAfterBreak="0">
    <w:nsid w:val="7D6B367E"/>
    <w:multiLevelType w:val="hybridMultilevel"/>
    <w:tmpl w:val="5CB6308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327ABC"/>
    <w:multiLevelType w:val="singleLevel"/>
    <w:tmpl w:val="A128FA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num w:numId="1">
    <w:abstractNumId w:val="15"/>
  </w:num>
  <w:num w:numId="2">
    <w:abstractNumId w:val="14"/>
  </w:num>
  <w:num w:numId="3">
    <w:abstractNumId w:val="21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1"/>
  </w:num>
  <w:num w:numId="16">
    <w:abstractNumId w:val="19"/>
  </w:num>
  <w:num w:numId="17">
    <w:abstractNumId w:val="16"/>
  </w:num>
  <w:num w:numId="18">
    <w:abstractNumId w:val="38"/>
  </w:num>
  <w:num w:numId="19">
    <w:abstractNumId w:val="31"/>
  </w:num>
  <w:num w:numId="20">
    <w:abstractNumId w:val="40"/>
  </w:num>
  <w:num w:numId="21">
    <w:abstractNumId w:val="39"/>
  </w:num>
  <w:num w:numId="22">
    <w:abstractNumId w:val="23"/>
  </w:num>
  <w:num w:numId="23">
    <w:abstractNumId w:val="10"/>
  </w:num>
  <w:num w:numId="24">
    <w:abstractNumId w:val="22"/>
  </w:num>
  <w:num w:numId="25">
    <w:abstractNumId w:val="27"/>
  </w:num>
  <w:num w:numId="26">
    <w:abstractNumId w:val="37"/>
  </w:num>
  <w:num w:numId="27">
    <w:abstractNumId w:val="35"/>
  </w:num>
  <w:num w:numId="28">
    <w:abstractNumId w:val="12"/>
  </w:num>
  <w:num w:numId="29">
    <w:abstractNumId w:val="20"/>
  </w:num>
  <w:num w:numId="30">
    <w:abstractNumId w:val="25"/>
  </w:num>
  <w:num w:numId="31">
    <w:abstractNumId w:val="30"/>
  </w:num>
  <w:num w:numId="32">
    <w:abstractNumId w:val="17"/>
  </w:num>
  <w:num w:numId="33">
    <w:abstractNumId w:val="24"/>
  </w:num>
  <w:num w:numId="34">
    <w:abstractNumId w:val="26"/>
  </w:num>
  <w:num w:numId="35">
    <w:abstractNumId w:val="29"/>
  </w:num>
  <w:num w:numId="36">
    <w:abstractNumId w:val="33"/>
  </w:num>
  <w:num w:numId="37">
    <w:abstractNumId w:val="18"/>
  </w:num>
  <w:num w:numId="38">
    <w:abstractNumId w:val="28"/>
  </w:num>
  <w:num w:numId="39">
    <w:abstractNumId w:val="34"/>
  </w:num>
  <w:num w:numId="40">
    <w:abstractNumId w:val="11"/>
  </w:num>
  <w:num w:numId="41">
    <w:abstractNumId w:val="36"/>
  </w:num>
  <w:num w:numId="42">
    <w:abstractNumId w:val="3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305B"/>
    <w:rsid w:val="00025AC4"/>
    <w:rsid w:val="000263AE"/>
    <w:rsid w:val="0003082C"/>
    <w:rsid w:val="000351A6"/>
    <w:rsid w:val="000468C6"/>
    <w:rsid w:val="0005437C"/>
    <w:rsid w:val="00057D6C"/>
    <w:rsid w:val="00060697"/>
    <w:rsid w:val="00082772"/>
    <w:rsid w:val="0008328B"/>
    <w:rsid w:val="00083653"/>
    <w:rsid w:val="00083C4F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5A83"/>
    <w:rsid w:val="000D2CD8"/>
    <w:rsid w:val="000D39CC"/>
    <w:rsid w:val="000D5267"/>
    <w:rsid w:val="000E5327"/>
    <w:rsid w:val="000E54E7"/>
    <w:rsid w:val="000E5FBD"/>
    <w:rsid w:val="000F7A93"/>
    <w:rsid w:val="0010585D"/>
    <w:rsid w:val="0010755F"/>
    <w:rsid w:val="00113662"/>
    <w:rsid w:val="00114E87"/>
    <w:rsid w:val="00115F1C"/>
    <w:rsid w:val="00120081"/>
    <w:rsid w:val="00127929"/>
    <w:rsid w:val="001279D9"/>
    <w:rsid w:val="0013094A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705A"/>
    <w:rsid w:val="00182B63"/>
    <w:rsid w:val="00183CE5"/>
    <w:rsid w:val="00192A13"/>
    <w:rsid w:val="00192FE1"/>
    <w:rsid w:val="001A28FD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70BB"/>
    <w:rsid w:val="001E6E60"/>
    <w:rsid w:val="001F2078"/>
    <w:rsid w:val="001F27D9"/>
    <w:rsid w:val="001F5A5F"/>
    <w:rsid w:val="001F6A85"/>
    <w:rsid w:val="001F7AEE"/>
    <w:rsid w:val="00200B21"/>
    <w:rsid w:val="00202541"/>
    <w:rsid w:val="00202C8F"/>
    <w:rsid w:val="0020709E"/>
    <w:rsid w:val="00211EFC"/>
    <w:rsid w:val="0021552A"/>
    <w:rsid w:val="0022062B"/>
    <w:rsid w:val="00223E14"/>
    <w:rsid w:val="00227334"/>
    <w:rsid w:val="0023088D"/>
    <w:rsid w:val="00230CC1"/>
    <w:rsid w:val="00233502"/>
    <w:rsid w:val="0023765E"/>
    <w:rsid w:val="0024500C"/>
    <w:rsid w:val="002547AC"/>
    <w:rsid w:val="00256157"/>
    <w:rsid w:val="0026393A"/>
    <w:rsid w:val="0026585C"/>
    <w:rsid w:val="00265CD6"/>
    <w:rsid w:val="002715E1"/>
    <w:rsid w:val="0027277D"/>
    <w:rsid w:val="00272C0F"/>
    <w:rsid w:val="002821BE"/>
    <w:rsid w:val="00291C89"/>
    <w:rsid w:val="00295B76"/>
    <w:rsid w:val="002970D4"/>
    <w:rsid w:val="002A3A39"/>
    <w:rsid w:val="002A63B6"/>
    <w:rsid w:val="002B2B52"/>
    <w:rsid w:val="002B3746"/>
    <w:rsid w:val="002B74E9"/>
    <w:rsid w:val="002C347B"/>
    <w:rsid w:val="002D53C2"/>
    <w:rsid w:val="002D5D26"/>
    <w:rsid w:val="002D5EA4"/>
    <w:rsid w:val="002D7B34"/>
    <w:rsid w:val="002F072B"/>
    <w:rsid w:val="002F427B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4229F"/>
    <w:rsid w:val="00345557"/>
    <w:rsid w:val="00350AE8"/>
    <w:rsid w:val="003574D7"/>
    <w:rsid w:val="003649EF"/>
    <w:rsid w:val="00374A2B"/>
    <w:rsid w:val="0037773E"/>
    <w:rsid w:val="0037793C"/>
    <w:rsid w:val="00380F6B"/>
    <w:rsid w:val="00384259"/>
    <w:rsid w:val="003877C6"/>
    <w:rsid w:val="00390B5D"/>
    <w:rsid w:val="00391351"/>
    <w:rsid w:val="00395139"/>
    <w:rsid w:val="003978E4"/>
    <w:rsid w:val="00397956"/>
    <w:rsid w:val="003A04EC"/>
    <w:rsid w:val="003B0A44"/>
    <w:rsid w:val="003B0EE0"/>
    <w:rsid w:val="003B24F6"/>
    <w:rsid w:val="003B5E35"/>
    <w:rsid w:val="003C3FA2"/>
    <w:rsid w:val="003C5A1A"/>
    <w:rsid w:val="003C5D84"/>
    <w:rsid w:val="003C7731"/>
    <w:rsid w:val="003D5406"/>
    <w:rsid w:val="003D5B26"/>
    <w:rsid w:val="003E0D3B"/>
    <w:rsid w:val="003E7BB7"/>
    <w:rsid w:val="003F049D"/>
    <w:rsid w:val="003F128C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7E52"/>
    <w:rsid w:val="004304EC"/>
    <w:rsid w:val="00434069"/>
    <w:rsid w:val="00435ED3"/>
    <w:rsid w:val="004366D9"/>
    <w:rsid w:val="00446944"/>
    <w:rsid w:val="00446D29"/>
    <w:rsid w:val="004473EC"/>
    <w:rsid w:val="00454281"/>
    <w:rsid w:val="004628CF"/>
    <w:rsid w:val="0046331C"/>
    <w:rsid w:val="004830E5"/>
    <w:rsid w:val="004847F5"/>
    <w:rsid w:val="00490441"/>
    <w:rsid w:val="004909BD"/>
    <w:rsid w:val="00492C9D"/>
    <w:rsid w:val="00493279"/>
    <w:rsid w:val="004A292A"/>
    <w:rsid w:val="004A7A54"/>
    <w:rsid w:val="004B0AB3"/>
    <w:rsid w:val="004B7B12"/>
    <w:rsid w:val="004C0C8D"/>
    <w:rsid w:val="004C726F"/>
    <w:rsid w:val="004D7438"/>
    <w:rsid w:val="004D75A9"/>
    <w:rsid w:val="004D7F6B"/>
    <w:rsid w:val="004E46CF"/>
    <w:rsid w:val="004E588A"/>
    <w:rsid w:val="004E69F1"/>
    <w:rsid w:val="004F0AB5"/>
    <w:rsid w:val="004F0E2D"/>
    <w:rsid w:val="004F40B9"/>
    <w:rsid w:val="004F500A"/>
    <w:rsid w:val="004F5BCA"/>
    <w:rsid w:val="00500A45"/>
    <w:rsid w:val="00504CF3"/>
    <w:rsid w:val="0050744D"/>
    <w:rsid w:val="00511268"/>
    <w:rsid w:val="00512020"/>
    <w:rsid w:val="00515D91"/>
    <w:rsid w:val="005237A7"/>
    <w:rsid w:val="00524D9E"/>
    <w:rsid w:val="005341CE"/>
    <w:rsid w:val="005446FB"/>
    <w:rsid w:val="00545EC6"/>
    <w:rsid w:val="00552439"/>
    <w:rsid w:val="00561F1E"/>
    <w:rsid w:val="005623CD"/>
    <w:rsid w:val="005639CB"/>
    <w:rsid w:val="00571DC7"/>
    <w:rsid w:val="00577D14"/>
    <w:rsid w:val="00581EFC"/>
    <w:rsid w:val="0058626E"/>
    <w:rsid w:val="00587A2F"/>
    <w:rsid w:val="00591F17"/>
    <w:rsid w:val="00593DB4"/>
    <w:rsid w:val="00595B44"/>
    <w:rsid w:val="00597E75"/>
    <w:rsid w:val="005A071E"/>
    <w:rsid w:val="005A0EE9"/>
    <w:rsid w:val="005B298B"/>
    <w:rsid w:val="005B3CF7"/>
    <w:rsid w:val="005B752F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5542"/>
    <w:rsid w:val="00605E59"/>
    <w:rsid w:val="00614C6A"/>
    <w:rsid w:val="006245BD"/>
    <w:rsid w:val="00632490"/>
    <w:rsid w:val="0063475B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5377"/>
    <w:rsid w:val="0069538F"/>
    <w:rsid w:val="006A3893"/>
    <w:rsid w:val="006B1293"/>
    <w:rsid w:val="006B60D5"/>
    <w:rsid w:val="006B6E12"/>
    <w:rsid w:val="006C080E"/>
    <w:rsid w:val="006C1533"/>
    <w:rsid w:val="006C582C"/>
    <w:rsid w:val="006D4BE1"/>
    <w:rsid w:val="006D50EC"/>
    <w:rsid w:val="006E1072"/>
    <w:rsid w:val="006E2E27"/>
    <w:rsid w:val="006F3A29"/>
    <w:rsid w:val="00702913"/>
    <w:rsid w:val="00706B22"/>
    <w:rsid w:val="00733516"/>
    <w:rsid w:val="007403F1"/>
    <w:rsid w:val="00742B93"/>
    <w:rsid w:val="00756891"/>
    <w:rsid w:val="00763234"/>
    <w:rsid w:val="00765C73"/>
    <w:rsid w:val="007718A6"/>
    <w:rsid w:val="007723E0"/>
    <w:rsid w:val="007736A5"/>
    <w:rsid w:val="00777151"/>
    <w:rsid w:val="007844E0"/>
    <w:rsid w:val="00785584"/>
    <w:rsid w:val="007877E7"/>
    <w:rsid w:val="007A03B2"/>
    <w:rsid w:val="007A39A5"/>
    <w:rsid w:val="007A4252"/>
    <w:rsid w:val="007A45E9"/>
    <w:rsid w:val="007B74FE"/>
    <w:rsid w:val="007C2202"/>
    <w:rsid w:val="007C3914"/>
    <w:rsid w:val="007D746F"/>
    <w:rsid w:val="007E5C7F"/>
    <w:rsid w:val="007F0CF2"/>
    <w:rsid w:val="007F236C"/>
    <w:rsid w:val="00806FDF"/>
    <w:rsid w:val="00807AED"/>
    <w:rsid w:val="00811836"/>
    <w:rsid w:val="00811C72"/>
    <w:rsid w:val="00815808"/>
    <w:rsid w:val="00816C9F"/>
    <w:rsid w:val="00820097"/>
    <w:rsid w:val="008216F3"/>
    <w:rsid w:val="00825E8A"/>
    <w:rsid w:val="00835E07"/>
    <w:rsid w:val="008373CF"/>
    <w:rsid w:val="00841298"/>
    <w:rsid w:val="00841336"/>
    <w:rsid w:val="00844F3C"/>
    <w:rsid w:val="008469D4"/>
    <w:rsid w:val="0085222A"/>
    <w:rsid w:val="00853F9B"/>
    <w:rsid w:val="00857C22"/>
    <w:rsid w:val="00861573"/>
    <w:rsid w:val="00870615"/>
    <w:rsid w:val="00870ABA"/>
    <w:rsid w:val="00871A4D"/>
    <w:rsid w:val="00881FA8"/>
    <w:rsid w:val="00884570"/>
    <w:rsid w:val="008A1080"/>
    <w:rsid w:val="008A2C52"/>
    <w:rsid w:val="008A51FB"/>
    <w:rsid w:val="008A587C"/>
    <w:rsid w:val="008A6784"/>
    <w:rsid w:val="008B4B65"/>
    <w:rsid w:val="008C45A3"/>
    <w:rsid w:val="008C7F33"/>
    <w:rsid w:val="008D07D3"/>
    <w:rsid w:val="008E064E"/>
    <w:rsid w:val="008E49F2"/>
    <w:rsid w:val="008F3B0D"/>
    <w:rsid w:val="008F3D18"/>
    <w:rsid w:val="008F6AD2"/>
    <w:rsid w:val="00907733"/>
    <w:rsid w:val="00907FB5"/>
    <w:rsid w:val="00911CFA"/>
    <w:rsid w:val="009157B8"/>
    <w:rsid w:val="009176AF"/>
    <w:rsid w:val="00920A04"/>
    <w:rsid w:val="0092725A"/>
    <w:rsid w:val="00930DF8"/>
    <w:rsid w:val="0093260A"/>
    <w:rsid w:val="00932E2E"/>
    <w:rsid w:val="00934744"/>
    <w:rsid w:val="00940F2E"/>
    <w:rsid w:val="00943F47"/>
    <w:rsid w:val="0094501B"/>
    <w:rsid w:val="00947ADB"/>
    <w:rsid w:val="00952F71"/>
    <w:rsid w:val="00953BD6"/>
    <w:rsid w:val="00956157"/>
    <w:rsid w:val="00960C5D"/>
    <w:rsid w:val="00961A49"/>
    <w:rsid w:val="009636CB"/>
    <w:rsid w:val="00974A99"/>
    <w:rsid w:val="009801A5"/>
    <w:rsid w:val="009803E8"/>
    <w:rsid w:val="009A75C6"/>
    <w:rsid w:val="009B4CAC"/>
    <w:rsid w:val="009C20E2"/>
    <w:rsid w:val="009C483D"/>
    <w:rsid w:val="009C5076"/>
    <w:rsid w:val="009C7206"/>
    <w:rsid w:val="009D30D9"/>
    <w:rsid w:val="009D481E"/>
    <w:rsid w:val="009D52DA"/>
    <w:rsid w:val="009D75D9"/>
    <w:rsid w:val="009E2271"/>
    <w:rsid w:val="009E59C2"/>
    <w:rsid w:val="009E64CE"/>
    <w:rsid w:val="009E7750"/>
    <w:rsid w:val="009F65DF"/>
    <w:rsid w:val="00A0089A"/>
    <w:rsid w:val="00A01A96"/>
    <w:rsid w:val="00A03EC3"/>
    <w:rsid w:val="00A03ED4"/>
    <w:rsid w:val="00A04D4C"/>
    <w:rsid w:val="00A07A6E"/>
    <w:rsid w:val="00A12330"/>
    <w:rsid w:val="00A14F40"/>
    <w:rsid w:val="00A1671D"/>
    <w:rsid w:val="00A2753A"/>
    <w:rsid w:val="00A32008"/>
    <w:rsid w:val="00A33CDC"/>
    <w:rsid w:val="00A41141"/>
    <w:rsid w:val="00A5389C"/>
    <w:rsid w:val="00A54B40"/>
    <w:rsid w:val="00A641FC"/>
    <w:rsid w:val="00A64696"/>
    <w:rsid w:val="00A80224"/>
    <w:rsid w:val="00A873C0"/>
    <w:rsid w:val="00A95DE9"/>
    <w:rsid w:val="00AA652C"/>
    <w:rsid w:val="00AA6A7D"/>
    <w:rsid w:val="00AA7B95"/>
    <w:rsid w:val="00AB4BDE"/>
    <w:rsid w:val="00AC0BD3"/>
    <w:rsid w:val="00AC54F8"/>
    <w:rsid w:val="00AC733A"/>
    <w:rsid w:val="00AD0756"/>
    <w:rsid w:val="00AE100C"/>
    <w:rsid w:val="00AE74D6"/>
    <w:rsid w:val="00AF0DEB"/>
    <w:rsid w:val="00AF1943"/>
    <w:rsid w:val="00B03E68"/>
    <w:rsid w:val="00B14979"/>
    <w:rsid w:val="00B16B57"/>
    <w:rsid w:val="00B24B0F"/>
    <w:rsid w:val="00B301DC"/>
    <w:rsid w:val="00B30AA5"/>
    <w:rsid w:val="00B430B4"/>
    <w:rsid w:val="00B52A7C"/>
    <w:rsid w:val="00B53500"/>
    <w:rsid w:val="00B61EC6"/>
    <w:rsid w:val="00B63115"/>
    <w:rsid w:val="00B6557F"/>
    <w:rsid w:val="00B66152"/>
    <w:rsid w:val="00B72849"/>
    <w:rsid w:val="00B820C8"/>
    <w:rsid w:val="00B8746F"/>
    <w:rsid w:val="00B9038C"/>
    <w:rsid w:val="00BA67AC"/>
    <w:rsid w:val="00BB047D"/>
    <w:rsid w:val="00BB1A52"/>
    <w:rsid w:val="00BB34AB"/>
    <w:rsid w:val="00BB7F60"/>
    <w:rsid w:val="00BC2AB0"/>
    <w:rsid w:val="00BD67FF"/>
    <w:rsid w:val="00BD7711"/>
    <w:rsid w:val="00BE204D"/>
    <w:rsid w:val="00BE3736"/>
    <w:rsid w:val="00BE5DD6"/>
    <w:rsid w:val="00BF2620"/>
    <w:rsid w:val="00BF3FEA"/>
    <w:rsid w:val="00BF63A1"/>
    <w:rsid w:val="00BF7CBF"/>
    <w:rsid w:val="00C00E45"/>
    <w:rsid w:val="00C0621B"/>
    <w:rsid w:val="00C308A7"/>
    <w:rsid w:val="00C35349"/>
    <w:rsid w:val="00C3641B"/>
    <w:rsid w:val="00C36887"/>
    <w:rsid w:val="00C36902"/>
    <w:rsid w:val="00C36E87"/>
    <w:rsid w:val="00C437C2"/>
    <w:rsid w:val="00C56B84"/>
    <w:rsid w:val="00C573A1"/>
    <w:rsid w:val="00C73BC4"/>
    <w:rsid w:val="00C81244"/>
    <w:rsid w:val="00C83BB8"/>
    <w:rsid w:val="00C848D0"/>
    <w:rsid w:val="00C85ACD"/>
    <w:rsid w:val="00C938FC"/>
    <w:rsid w:val="00C97A39"/>
    <w:rsid w:val="00CA3DB0"/>
    <w:rsid w:val="00CA4A32"/>
    <w:rsid w:val="00CB76DC"/>
    <w:rsid w:val="00CC0262"/>
    <w:rsid w:val="00CC0D49"/>
    <w:rsid w:val="00CC11D6"/>
    <w:rsid w:val="00CC5A0C"/>
    <w:rsid w:val="00CC6655"/>
    <w:rsid w:val="00CD19F0"/>
    <w:rsid w:val="00CE0598"/>
    <w:rsid w:val="00CE12A1"/>
    <w:rsid w:val="00CE2524"/>
    <w:rsid w:val="00CE5F51"/>
    <w:rsid w:val="00CF1F66"/>
    <w:rsid w:val="00CF2D71"/>
    <w:rsid w:val="00CF48CF"/>
    <w:rsid w:val="00D035B2"/>
    <w:rsid w:val="00D04B68"/>
    <w:rsid w:val="00D061F4"/>
    <w:rsid w:val="00D078BA"/>
    <w:rsid w:val="00D1012A"/>
    <w:rsid w:val="00D101AF"/>
    <w:rsid w:val="00D1473A"/>
    <w:rsid w:val="00D27B94"/>
    <w:rsid w:val="00D33F35"/>
    <w:rsid w:val="00D3630B"/>
    <w:rsid w:val="00D473F2"/>
    <w:rsid w:val="00D47CD5"/>
    <w:rsid w:val="00D65646"/>
    <w:rsid w:val="00D67BB4"/>
    <w:rsid w:val="00D7799B"/>
    <w:rsid w:val="00D81358"/>
    <w:rsid w:val="00D82936"/>
    <w:rsid w:val="00D84F8B"/>
    <w:rsid w:val="00DA15D8"/>
    <w:rsid w:val="00DA2B91"/>
    <w:rsid w:val="00DA3601"/>
    <w:rsid w:val="00DB0B03"/>
    <w:rsid w:val="00DB4761"/>
    <w:rsid w:val="00DB5FF7"/>
    <w:rsid w:val="00DB6C0A"/>
    <w:rsid w:val="00DC1827"/>
    <w:rsid w:val="00DC1947"/>
    <w:rsid w:val="00DC3A1D"/>
    <w:rsid w:val="00DC3DA9"/>
    <w:rsid w:val="00DD14CF"/>
    <w:rsid w:val="00DD34F5"/>
    <w:rsid w:val="00DD366F"/>
    <w:rsid w:val="00DD3A34"/>
    <w:rsid w:val="00DD5798"/>
    <w:rsid w:val="00DD7C3B"/>
    <w:rsid w:val="00DE17DF"/>
    <w:rsid w:val="00DE2A39"/>
    <w:rsid w:val="00DE308D"/>
    <w:rsid w:val="00DE50AE"/>
    <w:rsid w:val="00DE6AF1"/>
    <w:rsid w:val="00DF0B5F"/>
    <w:rsid w:val="00DF3911"/>
    <w:rsid w:val="00DF4693"/>
    <w:rsid w:val="00DF66C5"/>
    <w:rsid w:val="00E006C9"/>
    <w:rsid w:val="00E008F7"/>
    <w:rsid w:val="00E0102F"/>
    <w:rsid w:val="00E06D97"/>
    <w:rsid w:val="00E32537"/>
    <w:rsid w:val="00E35C26"/>
    <w:rsid w:val="00E404E0"/>
    <w:rsid w:val="00E41A08"/>
    <w:rsid w:val="00E46155"/>
    <w:rsid w:val="00E5093F"/>
    <w:rsid w:val="00E57DC9"/>
    <w:rsid w:val="00E607E5"/>
    <w:rsid w:val="00E61BEF"/>
    <w:rsid w:val="00E67F81"/>
    <w:rsid w:val="00E84FDB"/>
    <w:rsid w:val="00E8502C"/>
    <w:rsid w:val="00E90631"/>
    <w:rsid w:val="00E9283C"/>
    <w:rsid w:val="00E92B6F"/>
    <w:rsid w:val="00EA58C4"/>
    <w:rsid w:val="00EA6CFE"/>
    <w:rsid w:val="00EA6F44"/>
    <w:rsid w:val="00EB1C8C"/>
    <w:rsid w:val="00EC0E53"/>
    <w:rsid w:val="00EC4630"/>
    <w:rsid w:val="00EC7F04"/>
    <w:rsid w:val="00ED14BF"/>
    <w:rsid w:val="00EE381E"/>
    <w:rsid w:val="00EF2D16"/>
    <w:rsid w:val="00F01A6A"/>
    <w:rsid w:val="00F10086"/>
    <w:rsid w:val="00F11FC5"/>
    <w:rsid w:val="00F210B2"/>
    <w:rsid w:val="00F21DC3"/>
    <w:rsid w:val="00F2583B"/>
    <w:rsid w:val="00F35F60"/>
    <w:rsid w:val="00F4661D"/>
    <w:rsid w:val="00F470AB"/>
    <w:rsid w:val="00F5156A"/>
    <w:rsid w:val="00F5500C"/>
    <w:rsid w:val="00F62BBE"/>
    <w:rsid w:val="00F63AD6"/>
    <w:rsid w:val="00F63F99"/>
    <w:rsid w:val="00F667D6"/>
    <w:rsid w:val="00F73754"/>
    <w:rsid w:val="00F738C1"/>
    <w:rsid w:val="00F76FCE"/>
    <w:rsid w:val="00F842F6"/>
    <w:rsid w:val="00F85BD1"/>
    <w:rsid w:val="00F905C3"/>
    <w:rsid w:val="00F92285"/>
    <w:rsid w:val="00F94DE1"/>
    <w:rsid w:val="00F9655F"/>
    <w:rsid w:val="00F9706C"/>
    <w:rsid w:val="00F97352"/>
    <w:rsid w:val="00FD1F6E"/>
    <w:rsid w:val="00FD28D0"/>
    <w:rsid w:val="00FD76C2"/>
    <w:rsid w:val="00FD777B"/>
    <w:rsid w:val="00FE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7DAE9B3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55</TotalTime>
  <Pages>4</Pages>
  <Words>1742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5</cp:revision>
  <dcterms:created xsi:type="dcterms:W3CDTF">2023-06-01T12:36:00Z</dcterms:created>
  <dcterms:modified xsi:type="dcterms:W3CDTF">2023-06-02T08:05:00Z</dcterms:modified>
</cp:coreProperties>
</file>