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A67AC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01</w:t>
      </w:r>
      <w:r w:rsidRPr="0069538F">
        <w:rPr>
          <w:rFonts w:cstheme="minorHAnsi"/>
        </w:rPr>
        <w:t>.202</w:t>
      </w:r>
      <w:r w:rsidR="00096113" w:rsidRPr="0069538F">
        <w:rPr>
          <w:rFonts w:cstheme="minorHAnsi"/>
        </w:rPr>
        <w:t>3</w:t>
      </w:r>
      <w:r w:rsidRPr="0069538F">
        <w:rPr>
          <w:rFonts w:cstheme="minorHAnsi"/>
        </w:rPr>
        <w:t xml:space="preserve"> — </w:t>
      </w:r>
      <w:r w:rsidR="006F3A29" w:rsidRPr="0069538F">
        <w:rPr>
          <w:rFonts w:cstheme="minorHAnsi"/>
        </w:rPr>
        <w:t>3</w:t>
      </w:r>
      <w:r w:rsidR="001F2078" w:rsidRPr="0069538F">
        <w:rPr>
          <w:rFonts w:cstheme="minorHAnsi"/>
        </w:rPr>
        <w:t>1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01</w:t>
      </w:r>
      <w:r w:rsidRPr="0069538F">
        <w:rPr>
          <w:rFonts w:cstheme="minorHAnsi"/>
        </w:rPr>
        <w:t>.202</w:t>
      </w:r>
      <w:r w:rsidR="00096113" w:rsidRPr="0069538F">
        <w:rPr>
          <w:rFonts w:cstheme="minorHAnsi"/>
        </w:rPr>
        <w:t>3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Pr="0069538F" w:rsidRDefault="0093260A" w:rsidP="00BA67AC">
      <w:pPr>
        <w:spacing w:after="0" w:line="240" w:lineRule="auto"/>
        <w:jc w:val="center"/>
        <w:rPr>
          <w:rStyle w:val="HMAccent2"/>
          <w:rFonts w:asciiTheme="majorHAnsi" w:hAnsiTheme="majorHAnsi" w:cstheme="majorHAnsi"/>
          <w:sz w:val="28"/>
        </w:rPr>
      </w:pPr>
      <w:r w:rsidRPr="0069538F">
        <w:rPr>
          <w:rFonts w:asciiTheme="majorHAnsi" w:hAnsiTheme="majorHAnsi" w:cstheme="majorHAnsi"/>
          <w:color w:val="000080"/>
          <w:sz w:val="28"/>
        </w:rPr>
        <w:t xml:space="preserve">Решения для пользователей </w:t>
      </w:r>
      <w:r w:rsidRPr="0069538F">
        <w:rPr>
          <w:rStyle w:val="HMAccent2"/>
          <w:rFonts w:asciiTheme="majorHAnsi" w:hAnsiTheme="majorHAnsi" w:cstheme="majorHAnsi"/>
          <w:sz w:val="28"/>
        </w:rPr>
        <w:t>РБ</w:t>
      </w:r>
    </w:p>
    <w:p w:rsidR="00096113" w:rsidRPr="0069538F" w:rsidRDefault="00096113" w:rsidP="00096113">
      <w:pPr>
        <w:pStyle w:val="HMHeadSection0"/>
      </w:pPr>
      <w:r w:rsidRPr="0069538F">
        <w:rPr>
          <w:rStyle w:val="HMHeadSection"/>
        </w:rPr>
        <w:t>Разраб</w:t>
      </w:r>
      <w:bookmarkStart w:id="0" w:name="_GoBack"/>
      <w:bookmarkEnd w:id="0"/>
      <w:r w:rsidRPr="0069538F">
        <w:rPr>
          <w:rStyle w:val="HMHeadSection"/>
        </w:rPr>
        <w:t>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096113" w:rsidRPr="0069538F" w:rsidTr="005A7213">
        <w:tc>
          <w:tcPr>
            <w:tcW w:w="9075" w:type="dxa"/>
          </w:tcPr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Body10"/>
              </w:rPr>
              <w:t xml:space="preserve">Выпущено очередное обновление справочной подсистемы </w:t>
            </w:r>
            <w:r w:rsidRPr="0069538F">
              <w:rPr>
                <w:rStyle w:val="HMFieldVal"/>
                <w:color w:val="000080"/>
              </w:rPr>
              <w:t>C_GalHelp.res.9.1.71.0</w:t>
            </w:r>
            <w:r w:rsidRPr="0069538F">
              <w:rPr>
                <w:rStyle w:val="HMBody10"/>
              </w:rPr>
              <w:t>.</w:t>
            </w:r>
          </w:p>
        </w:tc>
      </w:tr>
    </w:tbl>
    <w:p w:rsidR="00096113" w:rsidRPr="0069538F" w:rsidRDefault="00096113" w:rsidP="00096113">
      <w:pPr>
        <w:pStyle w:val="HMHeadSection0"/>
      </w:pPr>
      <w:r w:rsidRPr="0069538F"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096113" w:rsidRPr="0069538F" w:rsidTr="005A7213">
        <w:tc>
          <w:tcPr>
            <w:tcW w:w="9075" w:type="dxa"/>
          </w:tcPr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Accent2"/>
                <w:i/>
                <w:lang w:val="en-US"/>
              </w:rPr>
              <w:t>BUH_9.1_433</w:t>
            </w:r>
            <w:r w:rsidRPr="0069538F">
              <w:rPr>
                <w:lang w:val="en-US"/>
              </w:rPr>
              <w:t xml:space="preserve"> (</w:t>
            </w:r>
            <w:r w:rsidRPr="0069538F">
              <w:rPr>
                <w:rStyle w:val="HMFieldVal"/>
                <w:lang w:val="en-US"/>
              </w:rPr>
              <w:t>F_DistPl.res.9.1.132.0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F_SoprHoz.res.9.1.185.0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L_Common.res.9.1.159.0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L_Dover.res.9.1.70.0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L_GrSopr.res.9.1.57.0</w:t>
            </w:r>
            <w:r w:rsidRPr="0069538F">
              <w:rPr>
                <w:lang w:val="en-US"/>
              </w:rPr>
              <w:t xml:space="preserve">). </w:t>
            </w:r>
            <w:r w:rsidRPr="0069538F">
              <w:t xml:space="preserve">В общесистемный реестр введена пользовательская настройка </w:t>
            </w:r>
            <w:r w:rsidRPr="0069538F">
              <w:rPr>
                <w:rStyle w:val="HMField"/>
              </w:rPr>
              <w:t>При распределении платежей в НДЕ по ВАЛ-НДЕ ДО округлять вычисляемую сумму в валюте</w:t>
            </w:r>
            <w:r w:rsidRPr="0069538F">
              <w:t xml:space="preserve"> (</w:t>
            </w:r>
            <w:r w:rsidRPr="0069538F">
              <w:rPr>
                <w:rStyle w:val="HMField"/>
              </w:rPr>
              <w:t>Бухгалтерский контур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Распределение платежа по ДО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Распределение платежа по сопроводительным документам</w:t>
            </w:r>
            <w:r w:rsidRPr="0069538F">
              <w:t xml:space="preserve">) — при значении </w:t>
            </w:r>
            <w:r w:rsidRPr="0069538F">
              <w:rPr>
                <w:rStyle w:val="HMFieldVal"/>
              </w:rPr>
              <w:t>да</w:t>
            </w:r>
            <w:r w:rsidRPr="0069538F">
              <w:t xml:space="preserve"> (по умолчанию — </w:t>
            </w:r>
            <w:r w:rsidRPr="0069538F">
              <w:rPr>
                <w:rStyle w:val="HMFieldVal"/>
              </w:rPr>
              <w:t>нет</w:t>
            </w:r>
            <w:r w:rsidRPr="0069538F">
              <w:t>) выполняется округление (по заданным правилам) вычисляемого валютного эквивалента, используемого для распределения накладной/акта.</w:t>
            </w:r>
          </w:p>
          <w:p w:rsidR="008216F3" w:rsidRPr="0069538F" w:rsidRDefault="008216F3" w:rsidP="008216F3">
            <w:pPr>
              <w:autoSpaceDE w:val="0"/>
              <w:autoSpaceDN w:val="0"/>
              <w:adjustRightInd w:val="0"/>
              <w:spacing w:before="60" w:after="60" w:line="240" w:lineRule="auto"/>
              <w:ind w:right="119"/>
              <w:jc w:val="both"/>
              <w:rPr>
                <w:rFonts w:ascii="Calibri" w:hAnsi="Calibri" w:cs="Calibri"/>
                <w:color w:val="000000"/>
                <w:szCs w:val="24"/>
                <w:lang w:val="x-none"/>
              </w:rPr>
            </w:pPr>
            <w:r w:rsidRPr="0069538F">
              <w:rPr>
                <w:rFonts w:ascii="Calibri" w:hAnsi="Calibri" w:cs="Calibri"/>
                <w:i/>
                <w:iCs/>
                <w:color w:val="000080"/>
                <w:szCs w:val="24"/>
                <w:lang w:val="x-none"/>
              </w:rPr>
              <w:t>OS_9.1_84</w:t>
            </w:r>
            <w:r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(</w:t>
            </w:r>
            <w:r w:rsidRPr="0069538F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F_OS.res.9.1.115.0</w:t>
            </w:r>
            <w:r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69538F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F_OSOper.res.9.1.115.0</w:t>
            </w:r>
            <w:r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>)</w:t>
            </w:r>
            <w:r w:rsidR="00825E8A" w:rsidRPr="0069538F">
              <w:rPr>
                <w:rFonts w:ascii="Calibri" w:hAnsi="Calibri" w:cs="Calibri"/>
                <w:color w:val="000000"/>
                <w:szCs w:val="24"/>
              </w:rPr>
              <w:t xml:space="preserve">, </w:t>
            </w:r>
            <w:r w:rsidR="00825E8A"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для модулей </w:t>
            </w:r>
            <w:r w:rsidR="00825E8A" w:rsidRPr="0069538F">
              <w:rPr>
                <w:rFonts w:ascii="Calibri" w:hAnsi="Calibri" w:cs="Calibri"/>
                <w:b/>
                <w:bCs/>
                <w:color w:val="0058B8"/>
                <w:szCs w:val="24"/>
                <w:lang w:val="x-none"/>
              </w:rPr>
              <w:t>Учет ОС</w:t>
            </w:r>
            <w:r w:rsidR="00825E8A"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>/</w:t>
            </w:r>
            <w:r w:rsidR="00825E8A" w:rsidRPr="0069538F">
              <w:rPr>
                <w:rFonts w:ascii="Calibri" w:hAnsi="Calibri" w:cs="Calibri"/>
                <w:b/>
                <w:bCs/>
                <w:color w:val="0058B8"/>
                <w:szCs w:val="24"/>
                <w:lang w:val="x-none"/>
              </w:rPr>
              <w:t>НМА</w:t>
            </w:r>
            <w:r w:rsidRPr="0069538F">
              <w:rPr>
                <w:rFonts w:ascii="Calibri" w:hAnsi="Calibri" w:cs="Calibri"/>
                <w:color w:val="000000"/>
                <w:szCs w:val="24"/>
                <w:lang w:val="x-none"/>
              </w:rPr>
              <w:t>:</w:t>
            </w:r>
          </w:p>
          <w:p w:rsidR="008216F3" w:rsidRPr="0069538F" w:rsidRDefault="008216F3" w:rsidP="009C7206">
            <w:pPr>
              <w:pStyle w:val="HMBullet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right="6" w:hanging="357"/>
              <w:rPr>
                <w:rFonts w:cs="Calibri"/>
                <w:color w:val="000000"/>
                <w:szCs w:val="24"/>
                <w:lang w:val="x-none"/>
              </w:rPr>
            </w:pPr>
            <w:r w:rsidRPr="0069538F">
              <w:t xml:space="preserve">При выполнении </w:t>
            </w:r>
            <w:r w:rsidRPr="0069538F">
              <w:rPr>
                <w:color w:val="0058B8"/>
              </w:rPr>
              <w:t>Импорта коэффициентов из Excel</w:t>
            </w:r>
            <w:r w:rsidRPr="0069538F">
              <w:t xml:space="preserve"> (локальная функция в каталоге переоценок) дополнительно предусмотрены параметры для задания значений </w:t>
            </w:r>
            <w:r w:rsidRPr="0069538F">
              <w:rPr>
                <w:b/>
                <w:bCs/>
              </w:rPr>
              <w:t>Последнего столбца с коэффициентами</w:t>
            </w:r>
            <w:r w:rsidRPr="0069538F">
              <w:t xml:space="preserve"> </w:t>
            </w:r>
            <w:proofErr w:type="gramStart"/>
            <w:r w:rsidRPr="0069538F">
              <w:t xml:space="preserve">и </w:t>
            </w:r>
            <w:r w:rsidRPr="0069538F">
              <w:rPr>
                <w:b/>
                <w:bCs/>
              </w:rPr>
              <w:t>Последней</w:t>
            </w:r>
            <w:proofErr w:type="gramEnd"/>
            <w:r w:rsidRPr="0069538F">
              <w:rPr>
                <w:b/>
                <w:bCs/>
              </w:rPr>
              <w:t xml:space="preserve"> строки с коэффициентами</w:t>
            </w:r>
            <w:r w:rsidRPr="0069538F">
              <w:t>.</w:t>
            </w:r>
          </w:p>
          <w:p w:rsidR="008216F3" w:rsidRPr="0069538F" w:rsidRDefault="008216F3" w:rsidP="009C7206">
            <w:pPr>
              <w:pStyle w:val="HMBullet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right="6" w:hanging="357"/>
              <w:rPr>
                <w:rFonts w:cs="Calibri"/>
                <w:color w:val="000000"/>
                <w:szCs w:val="24"/>
                <w:lang w:val="x-none"/>
              </w:rPr>
            </w:pPr>
            <w:r w:rsidRPr="0069538F">
              <w:rPr>
                <w:rFonts w:cs="Calibri"/>
                <w:color w:val="000000"/>
                <w:szCs w:val="24"/>
                <w:lang w:val="x-none"/>
              </w:rPr>
              <w:t xml:space="preserve">Проведение </w:t>
            </w:r>
            <w:r w:rsidRPr="0069538F">
              <w:rPr>
                <w:rFonts w:cs="Calibri"/>
                <w:color w:val="0058B8"/>
                <w:szCs w:val="24"/>
                <w:lang w:val="x-none"/>
              </w:rPr>
              <w:t>Переоценки</w:t>
            </w:r>
            <w:r w:rsidRPr="0069538F">
              <w:rPr>
                <w:rFonts w:cs="Calibri"/>
                <w:color w:val="000000"/>
                <w:szCs w:val="24"/>
                <w:lang w:val="x-none"/>
              </w:rPr>
              <w:t xml:space="preserve"> в текущем периоде за прошлые: если задана </w:t>
            </w:r>
            <w:r w:rsidRPr="0069538F">
              <w:rPr>
                <w:rFonts w:cs="Calibri"/>
                <w:b/>
                <w:bCs/>
                <w:color w:val="000000"/>
                <w:szCs w:val="24"/>
                <w:lang w:val="x-none"/>
              </w:rPr>
              <w:t>Дата состояния</w:t>
            </w:r>
            <w:r w:rsidRPr="0069538F">
              <w:rPr>
                <w:rFonts w:cs="Calibri"/>
                <w:color w:val="000000"/>
                <w:szCs w:val="24"/>
                <w:lang w:val="x-none"/>
              </w:rPr>
              <w:t xml:space="preserve"> в переоценке за прошлый период, то в операцию переносятся стоимость и амортизация объектов за указанный период (ранее брались из  карточки). Кроме того, в окно редактирования операции введена вкладка </w:t>
            </w:r>
            <w:r w:rsidRPr="0069538F">
              <w:rPr>
                <w:rFonts w:ascii="Calibri Light" w:hAnsi="Calibri Light" w:cs="Calibri Light"/>
                <w:color w:val="000000"/>
                <w:szCs w:val="24"/>
                <w:u w:val="single"/>
                <w:lang w:val="x-none"/>
              </w:rPr>
              <w:t>Переоценки</w:t>
            </w:r>
            <w:r w:rsidRPr="0069538F">
              <w:rPr>
                <w:rFonts w:cs="Calibri"/>
                <w:color w:val="000000"/>
                <w:szCs w:val="24"/>
                <w:lang w:val="x-none"/>
              </w:rPr>
              <w:t>, где можно задавать множество предыдущих переоценок (</w:t>
            </w:r>
            <w:r w:rsidRPr="0069538F">
              <w:rPr>
                <w:rFonts w:ascii="Calibri Light" w:hAnsi="Calibri Light" w:cs="Calibri Light"/>
                <w:color w:val="000000"/>
                <w:szCs w:val="24"/>
                <w:lang w:val="x-none"/>
              </w:rPr>
              <w:t>F7</w:t>
            </w:r>
            <w:r w:rsidRPr="0069538F">
              <w:rPr>
                <w:rFonts w:cs="Calibri"/>
                <w:color w:val="000000"/>
                <w:szCs w:val="24"/>
                <w:lang w:val="x-none"/>
              </w:rPr>
              <w:t>), коэффициенты переоценок перемножаются. Дополнительно в окно параметров выполнения переоценки (</w:t>
            </w:r>
            <w:proofErr w:type="spellStart"/>
            <w:r w:rsidRPr="0069538F">
              <w:rPr>
                <w:rFonts w:ascii="Calibri Light" w:hAnsi="Calibri Light" w:cs="Calibri Light"/>
                <w:color w:val="000000"/>
                <w:szCs w:val="24"/>
                <w:lang w:val="x-none"/>
              </w:rPr>
              <w:t>Alt+F</w:t>
            </w:r>
            <w:proofErr w:type="spellEnd"/>
            <w:r w:rsidRPr="0069538F">
              <w:rPr>
                <w:rFonts w:cs="Calibri"/>
                <w:color w:val="000000"/>
                <w:szCs w:val="24"/>
                <w:lang w:val="x-none"/>
              </w:rPr>
              <w:t xml:space="preserve">) введена настройка, позволяющая </w:t>
            </w:r>
            <w:r w:rsidRPr="0069538F">
              <w:rPr>
                <w:rFonts w:cs="Calibri"/>
                <w:b/>
                <w:bCs/>
                <w:color w:val="000000"/>
                <w:szCs w:val="24"/>
                <w:lang w:val="x-none"/>
              </w:rPr>
              <w:t>Печатать протокол</w:t>
            </w:r>
            <w:r w:rsidRPr="0069538F">
              <w:rPr>
                <w:rFonts w:cs="Calibri"/>
                <w:color w:val="000000"/>
                <w:szCs w:val="24"/>
                <w:lang w:val="x-none"/>
              </w:rPr>
              <w:t>.</w:t>
            </w:r>
          </w:p>
          <w:p w:rsidR="00096113" w:rsidRPr="0069538F" w:rsidRDefault="00096113" w:rsidP="008216F3">
            <w:pPr>
              <w:pStyle w:val="HMBody11"/>
            </w:pPr>
            <w:r w:rsidRPr="0069538F">
              <w:rPr>
                <w:rStyle w:val="HMAccent2"/>
                <w:i/>
              </w:rPr>
              <w:t>F_OSRep.res.9.1.97.0</w:t>
            </w:r>
            <w:r w:rsidRPr="0069538F">
              <w:t xml:space="preserve">. В общесистемный реестр введена настройка </w:t>
            </w:r>
            <w:r w:rsidRPr="0069538F">
              <w:rPr>
                <w:rStyle w:val="HMField"/>
              </w:rPr>
              <w:t>Печатать прикрепленные документы</w:t>
            </w:r>
            <w:r w:rsidRPr="0069538F">
              <w:t xml:space="preserve"> (</w:t>
            </w:r>
            <w:r w:rsidRPr="0069538F">
              <w:rPr>
                <w:rStyle w:val="HMField"/>
              </w:rPr>
              <w:t>Бухгалтерский контур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Учет ОС и НМА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Отчеты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Ведомость наличия</w:t>
            </w:r>
            <w:r w:rsidRPr="0069538F">
              <w:t>) — отвечает за вывод в печатн</w:t>
            </w:r>
            <w:r w:rsidR="00D035B2" w:rsidRPr="0069538F">
              <w:t>ой</w:t>
            </w:r>
            <w:r w:rsidRPr="0069538F">
              <w:t xml:space="preserve"> форм</w:t>
            </w:r>
            <w:r w:rsidR="00D035B2" w:rsidRPr="0069538F">
              <w:t>е</w:t>
            </w:r>
            <w:r w:rsidRPr="0069538F">
              <w:t xml:space="preserve"> 2-ИНВ (инвентаризационная опись НМА) документов, подтверждающих права организации на использование объекта, если их более одного: могут выводиться </w:t>
            </w:r>
            <w:r w:rsidRPr="0069538F">
              <w:rPr>
                <w:rStyle w:val="HMFieldVal"/>
              </w:rPr>
              <w:t>все</w:t>
            </w:r>
            <w:r w:rsidRPr="0069538F">
              <w:t xml:space="preserve"> прикрепленные к карточке документы вида "</w:t>
            </w:r>
            <w:r w:rsidRPr="0069538F">
              <w:rPr>
                <w:rStyle w:val="HMFieldVal"/>
              </w:rPr>
              <w:t>подтверждает право владения объектом</w:t>
            </w:r>
            <w:r w:rsidRPr="0069538F">
              <w:t xml:space="preserve">" либо только </w:t>
            </w:r>
            <w:r w:rsidRPr="0069538F">
              <w:rPr>
                <w:rStyle w:val="HMFieldVal"/>
              </w:rPr>
              <w:t>последний по дате</w:t>
            </w:r>
            <w:r w:rsidRPr="0069538F">
              <w:t xml:space="preserve"> (значение по умолчанию).</w:t>
            </w:r>
          </w:p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Accent2"/>
                <w:i/>
              </w:rPr>
              <w:t>F_SFO.res.9.1.162.0</w:t>
            </w:r>
            <w:r w:rsidRPr="0069538F">
              <w:t xml:space="preserve">, решения для модуля </w:t>
            </w:r>
            <w:r w:rsidRPr="0069538F">
              <w:rPr>
                <w:rStyle w:val="HMMenuM"/>
              </w:rPr>
              <w:t>Спецодежда</w:t>
            </w:r>
            <w:r w:rsidRPr="0069538F">
              <w:t>: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>Предусмотрена возможность группового изменения внешней классификации и внешних атрибутов в справочнике</w:t>
            </w:r>
            <w:r w:rsidR="00D035B2" w:rsidRPr="0069538F">
              <w:t xml:space="preserve"> </w:t>
            </w:r>
            <w:r w:rsidR="00D035B2" w:rsidRPr="0069538F">
              <w:rPr>
                <w:rStyle w:val="HMMenu"/>
              </w:rPr>
              <w:t>Группы спецодежды</w:t>
            </w:r>
            <w:r w:rsidRPr="0069538F">
              <w:t>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В функцию </w:t>
            </w:r>
            <w:proofErr w:type="gramStart"/>
            <w:r w:rsidRPr="0069538F">
              <w:rPr>
                <w:rStyle w:val="HMMenu"/>
              </w:rPr>
              <w:t>Настройка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Menu"/>
              </w:rPr>
              <w:t>Формирование приходов в КУ по Аттестатам</w:t>
            </w:r>
            <w:r w:rsidRPr="0069538F">
              <w:t xml:space="preserve"> добавлен фильтр по подразделениям.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При создании из операции </w:t>
            </w:r>
            <w:r w:rsidRPr="0069538F">
              <w:rPr>
                <w:rStyle w:val="HMMenu"/>
              </w:rPr>
              <w:t>Синхронизация информации о работниках</w:t>
            </w:r>
            <w:r w:rsidRPr="0069538F">
              <w:t xml:space="preserve"> новой ЛК учета </w:t>
            </w:r>
            <w:r w:rsidR="00D035B2" w:rsidRPr="0069538F">
              <w:t>СФО</w:t>
            </w:r>
            <w:r w:rsidRPr="0069538F">
              <w:t xml:space="preserve"> атрибут </w:t>
            </w:r>
            <w:r w:rsidRPr="0069538F">
              <w:rPr>
                <w:rStyle w:val="HMField"/>
              </w:rPr>
              <w:t>Тип: мужская/женская</w:t>
            </w:r>
            <w:r w:rsidRPr="0069538F">
              <w:t xml:space="preserve"> заполняется автоматически в соответствии с полом работника.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В окне редактирования </w:t>
            </w:r>
            <w:r w:rsidRPr="0069538F">
              <w:rPr>
                <w:rStyle w:val="HMMenu"/>
              </w:rPr>
              <w:t>Требования на выдачу</w:t>
            </w:r>
            <w:r w:rsidRPr="0069538F">
              <w:t xml:space="preserve"> спецодежды в </w:t>
            </w:r>
            <w:proofErr w:type="gramStart"/>
            <w:r w:rsidRPr="0069538F">
              <w:t xml:space="preserve">поле </w:t>
            </w:r>
            <w:r w:rsidRPr="0069538F">
              <w:rPr>
                <w:rStyle w:val="HMField"/>
              </w:rPr>
              <w:t>Входит</w:t>
            </w:r>
            <w:proofErr w:type="gramEnd"/>
            <w:r w:rsidRPr="0069538F">
              <w:rPr>
                <w:rStyle w:val="HMField"/>
              </w:rPr>
              <w:t xml:space="preserve"> в реестр №</w:t>
            </w:r>
            <w:r w:rsidRPr="0069538F">
              <w:t xml:space="preserve"> предусмотрена кнопка выбора, с помощью которой осуществляется переход в связанный реестр требований. Переход в связанное требование на выдачу спецодежды также возможен в окне редактирования </w:t>
            </w:r>
            <w:r w:rsidRPr="0069538F">
              <w:rPr>
                <w:rStyle w:val="HMMenu"/>
              </w:rPr>
              <w:t>Реестра требований на выдачу</w:t>
            </w:r>
            <w:r w:rsidRPr="0069538F">
              <w:t xml:space="preserve"> — в средней панели кнопка </w:t>
            </w:r>
            <w:r w:rsidRPr="0069538F">
              <w:lastRenderedPageBreak/>
              <w:t xml:space="preserve">выбора в колонке </w:t>
            </w:r>
            <w:r w:rsidRPr="0069538F">
              <w:rPr>
                <w:rStyle w:val="HMField"/>
              </w:rPr>
              <w:t>№ требования</w:t>
            </w:r>
            <w:r w:rsidRPr="0069538F">
              <w:t xml:space="preserve">. Кроме того, в окно редактирования требования на выдачу введено поле </w:t>
            </w:r>
            <w:r w:rsidRPr="0069538F">
              <w:rPr>
                <w:rStyle w:val="HMField"/>
              </w:rPr>
              <w:t>Сумма</w:t>
            </w:r>
            <w:r w:rsidRPr="0069538F">
              <w:t xml:space="preserve"> для отображения первоначальной либо остаточной стоимости (в зависимости от значения настройки </w:t>
            </w:r>
            <w:r w:rsidRPr="0069538F">
              <w:rPr>
                <w:rStyle w:val="HMField"/>
              </w:rPr>
              <w:t xml:space="preserve">Бухгалтерский </w:t>
            </w:r>
            <w:proofErr w:type="gramStart"/>
            <w:r w:rsidRPr="0069538F">
              <w:rPr>
                <w:rStyle w:val="HMField"/>
              </w:rPr>
              <w:t>контур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proofErr w:type="spellStart"/>
            <w:r w:rsidRPr="0069538F">
              <w:rPr>
                <w:rStyle w:val="HMField"/>
              </w:rPr>
              <w:t>Спецоснастка</w:t>
            </w:r>
            <w:proofErr w:type="spellEnd"/>
            <w:r w:rsidRPr="0069538F">
              <w:t xml:space="preserve"> &gt; </w:t>
            </w:r>
            <w:r w:rsidRPr="0069538F">
              <w:rPr>
                <w:rStyle w:val="HMField"/>
              </w:rPr>
              <w:t>Учет спецоснастки производить по</w:t>
            </w:r>
            <w:r w:rsidRPr="0069538F">
              <w:t xml:space="preserve">) отпущенных по требованию предметов. Если настройка </w:t>
            </w:r>
            <w:r w:rsidRPr="0069538F">
              <w:rPr>
                <w:rStyle w:val="HMField"/>
              </w:rPr>
              <w:t xml:space="preserve">Бухгалтерский </w:t>
            </w:r>
            <w:proofErr w:type="gramStart"/>
            <w:r w:rsidRPr="0069538F">
              <w:rPr>
                <w:rStyle w:val="HMField"/>
              </w:rPr>
              <w:t>контур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Field"/>
              </w:rPr>
              <w:t>Спецодежда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Разноска требования на выдачу из наличия на складе</w:t>
            </w:r>
            <w:r w:rsidRPr="0069538F">
              <w:t xml:space="preserve"> в значении </w:t>
            </w:r>
            <w:r w:rsidRPr="0069538F">
              <w:rPr>
                <w:rStyle w:val="HMFieldVal"/>
              </w:rPr>
              <w:t>спецодежды</w:t>
            </w:r>
            <w:r w:rsidRPr="0069538F">
              <w:t>, то суммируется стоимость уже выданных предметов и предварительно выбранных для выдачи предметов (при значении настройк</w:t>
            </w:r>
            <w:r w:rsidR="001D70BB" w:rsidRPr="0069538F">
              <w:t>и</w:t>
            </w:r>
            <w:r w:rsidRPr="0069538F">
              <w:t xml:space="preserve"> </w:t>
            </w:r>
            <w:proofErr w:type="spellStart"/>
            <w:r w:rsidRPr="0069538F">
              <w:rPr>
                <w:rStyle w:val="HMFieldVal"/>
              </w:rPr>
              <w:t>матценностей</w:t>
            </w:r>
            <w:proofErr w:type="spellEnd"/>
            <w:r w:rsidRPr="0069538F">
              <w:t xml:space="preserve"> отображается только стоимость уже выданных предметов). </w:t>
            </w:r>
            <w:r w:rsidRPr="0069538F">
              <w:rPr>
                <w:rStyle w:val="HMMenu"/>
              </w:rPr>
              <w:t>Пересчитать сумму документа</w:t>
            </w:r>
            <w:r w:rsidRPr="0069538F">
              <w:t xml:space="preserve"> (</w:t>
            </w:r>
            <w:proofErr w:type="spellStart"/>
            <w:r w:rsidRPr="0069538F">
              <w:rPr>
                <w:rStyle w:val="HMKey"/>
              </w:rPr>
              <w:t>Alt+D</w:t>
            </w:r>
            <w:proofErr w:type="spellEnd"/>
            <w:r w:rsidRPr="0069538F">
              <w:t>) можно с помощью новой локальной функции, вызываемой из верхней панели.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Реализована возможность формирования "Справки о расчете задолженности по СФО" (из </w:t>
            </w:r>
            <w:r w:rsidRPr="0069538F">
              <w:rPr>
                <w:rStyle w:val="HMMenu"/>
              </w:rPr>
              <w:t>Акта выбытия</w:t>
            </w:r>
            <w:r w:rsidRPr="0069538F">
              <w:t>) в FastReport-формате.</w:t>
            </w:r>
          </w:p>
        </w:tc>
      </w:tr>
    </w:tbl>
    <w:p w:rsidR="00096113" w:rsidRPr="0069538F" w:rsidRDefault="00096113" w:rsidP="00096113">
      <w:pPr>
        <w:pStyle w:val="HMHeadSection0"/>
      </w:pPr>
      <w:r w:rsidRPr="0069538F">
        <w:lastRenderedPageBreak/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096113" w:rsidRPr="0069538F" w:rsidTr="005A7213">
        <w:tc>
          <w:tcPr>
            <w:tcW w:w="9075" w:type="dxa"/>
          </w:tcPr>
          <w:p w:rsidR="00096113" w:rsidRPr="0069538F" w:rsidRDefault="00096113" w:rsidP="005A7213">
            <w:pPr>
              <w:pStyle w:val="HMBody11"/>
              <w:rPr>
                <w:lang w:val="en-US"/>
              </w:rPr>
            </w:pPr>
            <w:r w:rsidRPr="0069538F">
              <w:rPr>
                <w:rStyle w:val="HMAccent2"/>
                <w:i/>
                <w:lang w:val="en-US"/>
              </w:rPr>
              <w:t>OPER_9.1_479</w:t>
            </w:r>
            <w:r w:rsidRPr="0069538F">
              <w:rPr>
                <w:lang w:val="en-US"/>
              </w:rPr>
              <w:t xml:space="preserve"> (</w:t>
            </w:r>
            <w:r w:rsidRPr="0069538F">
              <w:rPr>
                <w:rStyle w:val="HMFieldVal"/>
                <w:lang w:val="en-US"/>
              </w:rPr>
              <w:t>L_BaseDoc.res.9.1.154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L_Prices.res.9.1.75.0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L_SoprBase.res.9.1.139.0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L_SoprDoc.res.9.1.205.0</w:t>
            </w:r>
            <w:r w:rsidRPr="0069538F">
              <w:rPr>
                <w:lang w:val="en-US"/>
              </w:rPr>
              <w:t>):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Доработана процедура установки номера в ДО на продажу по формату. Для этого в общесистемный реестр введен новый подраздел </w:t>
            </w:r>
            <w:r w:rsidRPr="0069538F">
              <w:rPr>
                <w:rStyle w:val="HMField"/>
              </w:rPr>
              <w:t>Формирование номера</w:t>
            </w:r>
            <w:r w:rsidRPr="0069538F">
              <w:t xml:space="preserve"> (</w:t>
            </w:r>
            <w:r w:rsidRPr="0069538F">
              <w:rPr>
                <w:rStyle w:val="HMField"/>
              </w:rPr>
              <w:t>Логистика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Документы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Управление сбытом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ДО на продажу</w:t>
            </w:r>
            <w:r w:rsidRPr="0069538F">
              <w:t xml:space="preserve">) с настройками: </w:t>
            </w:r>
            <w:r w:rsidRPr="0069538F">
              <w:rPr>
                <w:rStyle w:val="HMField"/>
              </w:rPr>
              <w:t>Формировать номер документа по</w:t>
            </w:r>
            <w:r w:rsidRPr="0069538F">
              <w:t xml:space="preserve"> — </w:t>
            </w:r>
            <w:r w:rsidRPr="0069538F">
              <w:rPr>
                <w:rStyle w:val="HMFieldVal"/>
              </w:rPr>
              <w:t>настройке "</w:t>
            </w:r>
            <w:proofErr w:type="spellStart"/>
            <w:r w:rsidRPr="0069538F">
              <w:rPr>
                <w:rStyle w:val="HMFieldVal"/>
              </w:rPr>
              <w:t>Автонумерация</w:t>
            </w:r>
            <w:proofErr w:type="spellEnd"/>
            <w:r w:rsidRPr="0069538F">
              <w:rPr>
                <w:rStyle w:val="HMFieldVal"/>
              </w:rPr>
              <w:t xml:space="preserve"> документов"</w:t>
            </w:r>
            <w:r w:rsidRPr="0069538F">
              <w:t xml:space="preserve"> (по умолчанию) или </w:t>
            </w:r>
            <w:r w:rsidRPr="0069538F">
              <w:rPr>
                <w:rStyle w:val="HMFieldVal"/>
              </w:rPr>
              <w:t>настройке "Формат номера документа"</w:t>
            </w:r>
            <w:r w:rsidRPr="0069538F">
              <w:t xml:space="preserve">; </w:t>
            </w:r>
            <w:r w:rsidRPr="0069538F">
              <w:rPr>
                <w:rStyle w:val="HMField"/>
              </w:rPr>
              <w:t>Формат номера документа</w:t>
            </w:r>
            <w:r w:rsidRPr="0069538F">
              <w:t xml:space="preserve"> — задается через диалог; </w:t>
            </w:r>
            <w:r w:rsidRPr="0069538F">
              <w:rPr>
                <w:rStyle w:val="HMField"/>
              </w:rPr>
              <w:t>Нумерация в разрезе, указанном в формате</w:t>
            </w:r>
            <w:r w:rsidRPr="0069538F">
              <w:t xml:space="preserve"> — при значении </w:t>
            </w:r>
            <w:r w:rsidRPr="0069538F">
              <w:rPr>
                <w:rStyle w:val="HMFieldVal"/>
              </w:rPr>
              <w:t>да</w:t>
            </w:r>
            <w:r w:rsidRPr="0069538F">
              <w:t xml:space="preserve"> нумерация ведется отдельно по каждому разрезу (по умолчанию настройка выключена); </w:t>
            </w:r>
            <w:r w:rsidRPr="0069538F">
              <w:rPr>
                <w:rStyle w:val="HMField"/>
              </w:rPr>
              <w:t>Контролировать ручной ввод номера согласно формату</w:t>
            </w:r>
            <w:r w:rsidRPr="0069538F">
              <w:t xml:space="preserve"> — при значении </w:t>
            </w:r>
            <w:r w:rsidRPr="0069538F">
              <w:rPr>
                <w:rStyle w:val="HMFieldVal"/>
              </w:rPr>
              <w:t>да</w:t>
            </w:r>
            <w:r w:rsidRPr="0069538F">
              <w:t xml:space="preserve"> производится контроль соответствия вводимого номера заданному формату (при несоответствии будет выдаваться предупреждение, т. е. запрет на вводимые номера не выполняется), в значениях </w:t>
            </w:r>
            <w:r w:rsidRPr="0069538F">
              <w:rPr>
                <w:rStyle w:val="HMFieldVal"/>
              </w:rPr>
              <w:t>строгое соответствие</w:t>
            </w:r>
            <w:r w:rsidRPr="0069538F">
              <w:t xml:space="preserve"> и </w:t>
            </w:r>
            <w:r w:rsidRPr="0069538F">
              <w:rPr>
                <w:rStyle w:val="HMFieldVal"/>
              </w:rPr>
              <w:t>по запросу</w:t>
            </w:r>
            <w:r w:rsidRPr="0069538F">
              <w:t xml:space="preserve"> (при отрицательном ответе на запрос) система не допускает ввод неправильного номера и возвращает предыдущий. Также из </w:t>
            </w:r>
            <w:r w:rsidR="001D70BB" w:rsidRPr="0069538F">
              <w:t>под</w:t>
            </w:r>
            <w:r w:rsidRPr="0069538F">
              <w:t xml:space="preserve">раздела </w:t>
            </w:r>
            <w:proofErr w:type="gramStart"/>
            <w:r w:rsidRPr="0069538F">
              <w:rPr>
                <w:rStyle w:val="HMField"/>
              </w:rPr>
              <w:t>Логистика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Field"/>
              </w:rPr>
              <w:t>Документы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Управление сбытом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ДО на продажу</w:t>
            </w:r>
            <w:r w:rsidRPr="0069538F">
              <w:t xml:space="preserve"> в новый подраздел перенесены настройки: </w:t>
            </w:r>
            <w:r w:rsidRPr="0069538F">
              <w:rPr>
                <w:rStyle w:val="HMField"/>
              </w:rPr>
              <w:t>Контролировать уникальность номеров ДО на продажу</w:t>
            </w:r>
            <w:r w:rsidRPr="0069538F">
              <w:t xml:space="preserve">, </w:t>
            </w:r>
            <w:r w:rsidRPr="0069538F">
              <w:rPr>
                <w:rStyle w:val="HMField"/>
              </w:rPr>
              <w:t>Нумерация ДО на продажу в разрезе категорий</w:t>
            </w:r>
            <w:r w:rsidRPr="0069538F">
              <w:t xml:space="preserve">, </w:t>
            </w:r>
            <w:r w:rsidRPr="0069538F">
              <w:rPr>
                <w:rStyle w:val="HMField"/>
              </w:rPr>
              <w:t>Дополнять номер ДО нулями</w:t>
            </w:r>
            <w:r w:rsidRPr="0069538F">
              <w:t>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Пункт локального меню </w:t>
            </w:r>
            <w:r w:rsidRPr="0069538F">
              <w:rPr>
                <w:rStyle w:val="HMMenu"/>
              </w:rPr>
              <w:t>Просмотр цен МЦ/Услуги из прайс-листов</w:t>
            </w:r>
            <w:r w:rsidRPr="0069538F">
              <w:t xml:space="preserve">, вызываемый в окне редактирования ДО из панели спецификации, переименован на </w:t>
            </w:r>
            <w:r w:rsidRPr="0069538F">
              <w:rPr>
                <w:rStyle w:val="HMMenu"/>
              </w:rPr>
              <w:t>Просмотр и установка цен МЦ/Услуги из прайс-листов</w:t>
            </w:r>
            <w:r w:rsidRPr="0069538F">
              <w:t xml:space="preserve">: теперь в окне со списком прайс-листов по </w:t>
            </w:r>
            <w:proofErr w:type="spellStart"/>
            <w:r w:rsidRPr="0069538F">
              <w:rPr>
                <w:rStyle w:val="HMKey"/>
              </w:rPr>
              <w:t>Enter</w:t>
            </w:r>
            <w:proofErr w:type="spellEnd"/>
            <w:r w:rsidRPr="0069538F">
              <w:t xml:space="preserve"> можно выбрать нужный прайс-лист, цена из которого будет перенесена в позицию ДО, после чего будет выполнен пересчет цен в ДО.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t xml:space="preserve">Разработан новый интерфейс выбора позиций из прайс-листов. Интерфейс запускается в ДО на продажу при установленных значениях </w:t>
            </w:r>
            <w:r w:rsidRPr="0069538F">
              <w:rPr>
                <w:rStyle w:val="HMFieldVal"/>
              </w:rPr>
              <w:t>прайс-листы</w:t>
            </w:r>
            <w:r w:rsidRPr="0069538F">
              <w:t xml:space="preserve"> в настройках </w:t>
            </w:r>
            <w:r w:rsidRPr="0069538F">
              <w:rPr>
                <w:rStyle w:val="HMField"/>
              </w:rPr>
              <w:t>&lt;F3&gt; в спецификации ДО на продажу</w:t>
            </w:r>
            <w:r w:rsidRPr="0069538F">
              <w:t xml:space="preserve">, </w:t>
            </w:r>
            <w:r w:rsidRPr="0069538F">
              <w:rPr>
                <w:rStyle w:val="HMField"/>
              </w:rPr>
              <w:t>&lt;</w:t>
            </w:r>
            <w:proofErr w:type="spellStart"/>
            <w:r w:rsidRPr="0069538F">
              <w:rPr>
                <w:rStyle w:val="HMField"/>
              </w:rPr>
              <w:t>Ctrl</w:t>
            </w:r>
            <w:proofErr w:type="spellEnd"/>
            <w:r w:rsidRPr="0069538F">
              <w:rPr>
                <w:rStyle w:val="HMField"/>
              </w:rPr>
              <w:t>&gt;&lt;F3&gt; в спецификации ДО на продажу</w:t>
            </w:r>
            <w:r w:rsidRPr="0069538F">
              <w:t xml:space="preserve"> (</w:t>
            </w:r>
            <w:proofErr w:type="gramStart"/>
            <w:r w:rsidRPr="0069538F">
              <w:rPr>
                <w:rStyle w:val="HMField"/>
              </w:rPr>
              <w:t>Логистика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Field"/>
              </w:rPr>
              <w:t>Документы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Управление сбытом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ДО на продажу</w:t>
            </w:r>
            <w:r w:rsidRPr="0069538F">
              <w:t xml:space="preserve">). Если нажатие </w:t>
            </w:r>
            <w:r w:rsidRPr="0069538F">
              <w:rPr>
                <w:rStyle w:val="HMKey"/>
              </w:rPr>
              <w:t>F3</w:t>
            </w:r>
            <w:r w:rsidRPr="0069538F">
              <w:t>/</w:t>
            </w:r>
            <w:r w:rsidRPr="0069538F">
              <w:rPr>
                <w:rStyle w:val="HMKey"/>
              </w:rPr>
              <w:t>Ctrl+F3</w:t>
            </w:r>
            <w:r w:rsidRPr="0069538F">
              <w:t xml:space="preserve"> выполняется из заполненной позиции ДО, то запускается тот же интерфейс установки цены из прайс-листов, что и по локальной функции </w:t>
            </w:r>
            <w:r w:rsidRPr="0069538F">
              <w:rPr>
                <w:rStyle w:val="HMMenu"/>
              </w:rPr>
              <w:t>Просмотр и установка цен МЦ/Услуги из прайс-листов</w:t>
            </w:r>
            <w:r w:rsidRPr="0069538F">
              <w:t xml:space="preserve">. Если нажатие </w:t>
            </w:r>
            <w:r w:rsidRPr="0069538F">
              <w:rPr>
                <w:rStyle w:val="HMKey"/>
              </w:rPr>
              <w:t>F3</w:t>
            </w:r>
            <w:r w:rsidRPr="0069538F">
              <w:t>/</w:t>
            </w:r>
            <w:r w:rsidRPr="0069538F">
              <w:rPr>
                <w:rStyle w:val="HMKey"/>
              </w:rPr>
              <w:t>Ctrl+F3</w:t>
            </w:r>
            <w:r w:rsidRPr="0069538F">
              <w:t xml:space="preserve"> выполняется из новой позиции, то пользователю предлагается интерфейс, в котором можно выбрать позиции из разных прайс-листов. При этом прайс-листы подбираются по следующим условиям: статус прайс-листа — </w:t>
            </w:r>
            <w:r w:rsidRPr="0069538F">
              <w:rPr>
                <w:rStyle w:val="HMFieldVal"/>
              </w:rPr>
              <w:t>Исполняемый</w:t>
            </w:r>
            <w:r w:rsidRPr="0069538F">
              <w:t>; дата создания ДО попадает в период действия прайс-листа; прайс-лист имеет ту же входимость налогов, что и в ДО; тип прайс-листа (</w:t>
            </w:r>
            <w:r w:rsidRPr="0069538F">
              <w:rPr>
                <w:rStyle w:val="HMFieldVal"/>
              </w:rPr>
              <w:t>на МЦ</w:t>
            </w:r>
            <w:r w:rsidRPr="0069538F">
              <w:t xml:space="preserve"> / </w:t>
            </w:r>
            <w:r w:rsidRPr="0069538F">
              <w:rPr>
                <w:rStyle w:val="HMFieldVal"/>
              </w:rPr>
              <w:t>на услуги</w:t>
            </w:r>
            <w:r w:rsidRPr="0069538F">
              <w:t>) совпадает с типом позиции в ДО (товар/услуга). Новый интерфейс состоит из двух табличных панелей и панели с фильтрами. В верхней табличной панели приводится список МЦ/услуг из всех подходящих прайс-листов. В нижней табличной панели находится перечень прайс-листов с указанием цен для МЦ/услуги</w:t>
            </w:r>
            <w:r w:rsidR="001D70BB" w:rsidRPr="0069538F">
              <w:t>: в</w:t>
            </w:r>
            <w:r w:rsidRPr="0069538F">
              <w:t xml:space="preserve"> этой панели необходимо отметить нужные прайс-листы и нажать </w:t>
            </w:r>
            <w:proofErr w:type="spellStart"/>
            <w:r w:rsidRPr="0069538F">
              <w:rPr>
                <w:rStyle w:val="HMKey"/>
              </w:rPr>
              <w:t>Enter</w:t>
            </w:r>
            <w:proofErr w:type="spellEnd"/>
            <w:r w:rsidRPr="0069538F">
              <w:t xml:space="preserve"> — </w:t>
            </w:r>
            <w:r w:rsidRPr="0069538F">
              <w:lastRenderedPageBreak/>
              <w:t xml:space="preserve">МЦ/услуги добавятся в ДО. Этот же интерфейс можно открывать для просмотра позиций в прайс-листах через главное меню </w:t>
            </w:r>
            <w:r w:rsidRPr="0069538F">
              <w:rPr>
                <w:rStyle w:val="HMMenu"/>
              </w:rPr>
              <w:t>Прайс-</w:t>
            </w:r>
            <w:proofErr w:type="gramStart"/>
            <w:r w:rsidRPr="0069538F">
              <w:rPr>
                <w:rStyle w:val="HMMenu"/>
              </w:rPr>
              <w:t>листы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Menu"/>
              </w:rPr>
              <w:t>Просмотр цен на МЦ/Услуги в прайс-листах</w:t>
            </w:r>
            <w:r w:rsidRPr="0069538F">
              <w:t>. Здесь доступна панель с фильтрами — загрузка удовлетворяющих параметрам отбора позиций прайс-листов выполняется по кнопке [</w:t>
            </w:r>
            <w:r w:rsidRPr="0069538F">
              <w:rPr>
                <w:rStyle w:val="HMButton"/>
              </w:rPr>
              <w:t>Применить</w:t>
            </w:r>
            <w:r w:rsidRPr="0069538F">
              <w:t>].</w:t>
            </w:r>
          </w:p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Accent2"/>
                <w:i/>
              </w:rPr>
              <w:t>L_KontrBal.res.9.1.93.0</w:t>
            </w:r>
            <w:r w:rsidRPr="0069538F">
              <w:t xml:space="preserve">. В настройки отчета </w:t>
            </w:r>
            <w:r w:rsidRPr="0069538F">
              <w:rPr>
                <w:rStyle w:val="HMMenu"/>
              </w:rPr>
              <w:t>Акт сверки взаиморасчетов с контрагентом по договорам</w:t>
            </w:r>
            <w:r w:rsidRPr="0069538F">
              <w:t xml:space="preserve"> (модуль </w:t>
            </w:r>
            <w:r w:rsidRPr="0069538F">
              <w:rPr>
                <w:rStyle w:val="HMMenuM"/>
              </w:rPr>
              <w:t>Расчеты с поставщиками и получателями</w:t>
            </w:r>
            <w:r w:rsidRPr="0069538F">
              <w:t xml:space="preserve">) введен дополнительный параметр </w:t>
            </w:r>
            <w:r w:rsidRPr="0069538F">
              <w:rPr>
                <w:rStyle w:val="HMField"/>
              </w:rPr>
              <w:t>Дата договора в отчете</w:t>
            </w:r>
            <w:r w:rsidRPr="0069538F">
              <w:t xml:space="preserve"> — на печать может выводиться дата </w:t>
            </w:r>
            <w:r w:rsidRPr="0069538F">
              <w:rPr>
                <w:rStyle w:val="HMFieldVal"/>
              </w:rPr>
              <w:t>составления</w:t>
            </w:r>
            <w:r w:rsidRPr="0069538F">
              <w:t xml:space="preserve"> либо </w:t>
            </w:r>
            <w:r w:rsidRPr="0069538F">
              <w:rPr>
                <w:rStyle w:val="HMFieldVal"/>
              </w:rPr>
              <w:t>заключения</w:t>
            </w:r>
            <w:r w:rsidRPr="0069538F">
              <w:t xml:space="preserve"> договора (эта же дата участвует и при сортировке документов).</w:t>
            </w:r>
          </w:p>
        </w:tc>
      </w:tr>
    </w:tbl>
    <w:p w:rsidR="00096113" w:rsidRPr="0069538F" w:rsidRDefault="00096113" w:rsidP="00096113">
      <w:pPr>
        <w:pStyle w:val="HMHeadSection0"/>
      </w:pPr>
      <w:r w:rsidRPr="0069538F"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096113" w:rsidTr="005A7213">
        <w:tc>
          <w:tcPr>
            <w:tcW w:w="9075" w:type="dxa"/>
          </w:tcPr>
          <w:p w:rsidR="00096113" w:rsidRPr="0069538F" w:rsidRDefault="00096113" w:rsidP="00096113">
            <w:pPr>
              <w:pStyle w:val="HMBody11"/>
              <w:keepLines/>
            </w:pPr>
            <w:r w:rsidRPr="0069538F">
              <w:rPr>
                <w:rStyle w:val="HMAccent2"/>
                <w:i/>
                <w:lang w:val="en-US"/>
              </w:rPr>
              <w:t>ZAR_9.1_867</w:t>
            </w:r>
            <w:r w:rsidRPr="0069538F">
              <w:rPr>
                <w:lang w:val="en-US"/>
              </w:rPr>
              <w:t xml:space="preserve"> (</w:t>
            </w:r>
            <w:r w:rsidRPr="0069538F">
              <w:rPr>
                <w:rStyle w:val="HMFieldVal"/>
                <w:lang w:val="en-US"/>
              </w:rPr>
              <w:t>G_Zarpl.dll.9.1.472.0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Z_ZarNastr.res.9.1.159.0</w:t>
            </w:r>
            <w:r w:rsidRPr="0069538F">
              <w:rPr>
                <w:lang w:val="en-US"/>
              </w:rPr>
              <w:t xml:space="preserve">). </w:t>
            </w:r>
            <w:r w:rsidRPr="0069538F">
              <w:t xml:space="preserve">Системная настройка </w:t>
            </w:r>
            <w:r w:rsidRPr="0069538F">
              <w:rPr>
                <w:rStyle w:val="HMField"/>
              </w:rPr>
              <w:t>Для удержаний с типом "Перечисление"</w:t>
            </w:r>
            <w:r w:rsidRPr="0069538F">
              <w:t xml:space="preserve"> (</w:t>
            </w:r>
            <w:r w:rsidRPr="0069538F">
              <w:rPr>
                <w:rStyle w:val="HMField"/>
              </w:rPr>
              <w:t>Управление персоналом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Расчеты с персоналом</w:t>
            </w:r>
            <w:r w:rsidRPr="0069538F">
              <w:t xml:space="preserve"> &gt; </w:t>
            </w:r>
            <w:r w:rsidRPr="0069538F">
              <w:rPr>
                <w:rStyle w:val="HMField"/>
              </w:rPr>
              <w:t>Прочие удержания</w:t>
            </w:r>
            <w:r w:rsidRPr="0069538F">
              <w:t xml:space="preserve">) помимо значений </w:t>
            </w:r>
            <w:r w:rsidRPr="0069538F">
              <w:rPr>
                <w:rStyle w:val="HMFieldVal"/>
              </w:rPr>
              <w:t>формировать общий долг</w:t>
            </w:r>
            <w:r w:rsidRPr="0069538F">
              <w:t xml:space="preserve"> (по умолчанию) и </w:t>
            </w:r>
            <w:r w:rsidRPr="0069538F">
              <w:rPr>
                <w:rStyle w:val="HMFieldVal"/>
              </w:rPr>
              <w:t>формировать долги в разрезе аналитик</w:t>
            </w:r>
            <w:r w:rsidRPr="0069538F">
              <w:t xml:space="preserve"> может принимать еще одно значение — </w:t>
            </w:r>
            <w:r w:rsidRPr="0069538F">
              <w:rPr>
                <w:rStyle w:val="HMFieldVal"/>
              </w:rPr>
              <w:t>формировать долги в разрезе параметров ТХО</w:t>
            </w:r>
            <w:r w:rsidRPr="0069538F">
              <w:t xml:space="preserve"> (т. е. суммы к перечислению при расчете заработной платы разбиваются по параметру выбора, а аналитики при сведении сумм к перечислению не учитываются).</w:t>
            </w:r>
          </w:p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Accent2"/>
                <w:i/>
                <w:lang w:val="en-US"/>
              </w:rPr>
              <w:t>ZAR_9.1_868</w:t>
            </w:r>
            <w:r w:rsidRPr="0069538F">
              <w:rPr>
                <w:lang w:val="en-US"/>
              </w:rPr>
              <w:t xml:space="preserve"> (</w:t>
            </w:r>
            <w:r w:rsidRPr="0069538F">
              <w:rPr>
                <w:rStyle w:val="HMFieldVal"/>
                <w:lang w:val="en-US"/>
              </w:rPr>
              <w:t>Z_FSZN.res.9.1.117.0</w:t>
            </w:r>
            <w:r w:rsidRPr="0069538F">
              <w:rPr>
                <w:lang w:val="en-US"/>
              </w:rPr>
              <w:t xml:space="preserve">, </w:t>
            </w:r>
            <w:r w:rsidRPr="0069538F">
              <w:rPr>
                <w:rStyle w:val="HMFieldVal"/>
                <w:lang w:val="en-US"/>
              </w:rPr>
              <w:t>Z_Report.res.9.1.227.0</w:t>
            </w:r>
            <w:r w:rsidRPr="0069538F">
              <w:rPr>
                <w:lang w:val="en-US"/>
              </w:rPr>
              <w:t xml:space="preserve">). </w:t>
            </w:r>
            <w:r w:rsidRPr="0069538F">
              <w:t>Доработано формирование ПУ-3 для малооплачиваемых работников (</w:t>
            </w:r>
            <w:r w:rsidRPr="0069538F">
              <w:rPr>
                <w:rStyle w:val="HMMenu"/>
              </w:rPr>
              <w:t>Отчеты в ФСЗН</w:t>
            </w:r>
            <w:r w:rsidRPr="0069538F">
              <w:t xml:space="preserve"> &gt; </w:t>
            </w:r>
            <w:r w:rsidRPr="0069538F">
              <w:rPr>
                <w:rStyle w:val="HMMenu"/>
              </w:rPr>
              <w:t>Индивидуальные сведения</w:t>
            </w:r>
            <w:r w:rsidRPr="0069538F">
              <w:t xml:space="preserve"> и </w:t>
            </w:r>
            <w:r w:rsidRPr="0069538F">
              <w:rPr>
                <w:rStyle w:val="HMMenu"/>
              </w:rPr>
              <w:t>Персонифицированная отчетность</w:t>
            </w:r>
            <w:r w:rsidRPr="0069538F">
              <w:t xml:space="preserve">): если в системе при расчете применилось минимальное ограничение и взносы начислены на него, то в ПУ-3 идет часть взносов, начисленных на фактические начисления; если при этом предприятие начисляло недостающий 1% на минимальное ограничение, то эти доначисления в ПУ-3 не выводятся. </w:t>
            </w:r>
            <w:r w:rsidRPr="0069538F">
              <w:rPr>
                <w:rStyle w:val="HMAccent2"/>
              </w:rPr>
              <w:t>Примечание</w:t>
            </w:r>
            <w:r w:rsidRPr="0069538F">
              <w:t>: если оплата труда в соответствии с законодательством ниже уровня МЗП, наниматель обязан производить уплату страховых взносов из размера установленной МЗП, при этом суммы доначисленных страховых взносов из размера МЗП в ПУ-3 не отражаются и не учитываются при заполнении пояснительной записки к пачкам (т. е. в форме отражаются только суммы начисленной зарплаты и исчисленные из нее суммы обязательных страховых взносов</w:t>
            </w:r>
            <w:r w:rsidR="001D70BB" w:rsidRPr="0069538F">
              <w:t>)</w:t>
            </w:r>
            <w:r w:rsidRPr="0069538F">
              <w:t>.</w:t>
            </w:r>
          </w:p>
          <w:p w:rsidR="00096113" w:rsidRPr="0069538F" w:rsidRDefault="00096113" w:rsidP="005A7213">
            <w:pPr>
              <w:pStyle w:val="HMBody11"/>
            </w:pPr>
            <w:r w:rsidRPr="0069538F">
              <w:rPr>
                <w:rStyle w:val="HMAccent2"/>
                <w:i/>
              </w:rPr>
              <w:t>Z_NDFL.res.9.1.172.0</w:t>
            </w:r>
            <w:r w:rsidRPr="0069538F">
              <w:t>. Доработана инициализация кодов видов доходов и налоговых вычетов (с 2023 года действу</w:t>
            </w:r>
            <w:r w:rsidR="001D70BB" w:rsidRPr="0069538F">
              <w:t>ю</w:t>
            </w:r>
            <w:r w:rsidRPr="0069538F">
              <w:t xml:space="preserve">т </w:t>
            </w:r>
            <w:r w:rsidR="001D70BB" w:rsidRPr="0069538F">
              <w:t xml:space="preserve">в </w:t>
            </w:r>
            <w:r w:rsidRPr="0069538F">
              <w:t>нов</w:t>
            </w:r>
            <w:r w:rsidR="001D70BB" w:rsidRPr="0069538F">
              <w:t>ой</w:t>
            </w:r>
            <w:r w:rsidRPr="0069538F">
              <w:t xml:space="preserve"> редакци</w:t>
            </w:r>
            <w:r w:rsidR="001D70BB" w:rsidRPr="0069538F">
              <w:t>и</w:t>
            </w:r>
            <w:r w:rsidRPr="0069538F">
              <w:t xml:space="preserve">) в функциях </w:t>
            </w:r>
            <w:r w:rsidRPr="0069538F">
              <w:rPr>
                <w:rStyle w:val="HMMenu"/>
              </w:rPr>
              <w:t>Справочники ИМНС</w:t>
            </w:r>
            <w:r w:rsidRPr="0069538F">
              <w:t xml:space="preserve"> и в классификаторе </w:t>
            </w:r>
            <w:r w:rsidRPr="0069538F">
              <w:rPr>
                <w:rStyle w:val="HMMenu"/>
              </w:rPr>
              <w:t>Виды оплат и скидок</w:t>
            </w:r>
            <w:r w:rsidRPr="0069538F">
              <w:t xml:space="preserve"> на основании расчетного периода. В заголовке окна справочников отображается год, для которого они сформированы. При получении </w:t>
            </w:r>
            <w:r w:rsidRPr="0069538F">
              <w:rPr>
                <w:rStyle w:val="HMMenu"/>
              </w:rPr>
              <w:t>Справки в налоговую инспекцию</w:t>
            </w:r>
            <w:r w:rsidRPr="0069538F">
              <w:t xml:space="preserve"> также можно запустить инициализацию кодов видов доходов и налоговых вычетов (по экранным кнопкам) — справочники формируются на основании выбранного в параметрах отчетного года. </w:t>
            </w:r>
            <w:r w:rsidRPr="0069538F">
              <w:rPr>
                <w:rStyle w:val="HMAccent2"/>
              </w:rPr>
              <w:t>Примечание</w:t>
            </w:r>
            <w:r w:rsidRPr="0069538F">
              <w:t xml:space="preserve">: в </w:t>
            </w:r>
            <w:r w:rsidRPr="0069538F">
              <w:rPr>
                <w:rStyle w:val="HMMenu"/>
              </w:rPr>
              <w:t>Справочнике "Виды доходов"</w:t>
            </w:r>
            <w:r w:rsidRPr="0069538F">
              <w:t xml:space="preserve"> (при просмотре через </w:t>
            </w:r>
            <w:proofErr w:type="gramStart"/>
            <w:r w:rsidRPr="0069538F">
              <w:rPr>
                <w:rStyle w:val="HMMenu"/>
              </w:rPr>
              <w:t>Настройка</w:t>
            </w:r>
            <w:r w:rsidRPr="0069538F">
              <w:t xml:space="preserve"> &gt;</w:t>
            </w:r>
            <w:proofErr w:type="gramEnd"/>
            <w:r w:rsidRPr="0069538F">
              <w:t xml:space="preserve"> </w:t>
            </w:r>
            <w:r w:rsidRPr="0069538F">
              <w:rPr>
                <w:rStyle w:val="HMMenu"/>
              </w:rPr>
              <w:t>Заполнение каталогов</w:t>
            </w:r>
            <w:r w:rsidRPr="0069538F">
              <w:t xml:space="preserve"> &gt; </w:t>
            </w:r>
            <w:r w:rsidRPr="0069538F">
              <w:rPr>
                <w:rStyle w:val="HMMenu"/>
              </w:rPr>
              <w:t>Справочники ИМНС</w:t>
            </w:r>
            <w:r w:rsidRPr="0069538F">
              <w:t>) доступна локальная</w:t>
            </w:r>
            <w:r w:rsidR="002970D4" w:rsidRPr="0069538F">
              <w:t xml:space="preserve"> функция</w:t>
            </w:r>
            <w:r w:rsidRPr="0069538F">
              <w:t xml:space="preserve"> </w:t>
            </w:r>
            <w:r w:rsidRPr="0069538F">
              <w:rPr>
                <w:rStyle w:val="HMMenu"/>
              </w:rPr>
              <w:t>Актуализация справочника</w:t>
            </w:r>
            <w:r w:rsidRPr="0069538F">
              <w:t>.</w:t>
            </w:r>
          </w:p>
          <w:p w:rsidR="00096113" w:rsidRPr="0069538F" w:rsidRDefault="00096113" w:rsidP="005A7213">
            <w:pPr>
              <w:pStyle w:val="HMBody11"/>
            </w:pPr>
            <w:r w:rsidRPr="0069538F">
              <w:t>Решения по добровольному пенсионному страхованию: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rPr>
                <w:rStyle w:val="HMAccent2"/>
                <w:i/>
              </w:rPr>
              <w:t>Z_Zar.res.9.1.278.0</w:t>
            </w:r>
            <w:r w:rsidRPr="0069538F">
              <w:t xml:space="preserve">. При формировании </w:t>
            </w:r>
            <w:r w:rsidRPr="0069538F">
              <w:rPr>
                <w:rStyle w:val="HMMenu"/>
              </w:rPr>
              <w:t>Отчета для контроля начисления взносов</w:t>
            </w:r>
            <w:r w:rsidRPr="0069538F">
              <w:t xml:space="preserve"> (</w:t>
            </w:r>
            <w:r w:rsidRPr="0069538F">
              <w:rPr>
                <w:rStyle w:val="HMMenu"/>
              </w:rPr>
              <w:t>Отчеты в ФСЗН</w:t>
            </w:r>
            <w:r w:rsidRPr="0069538F">
              <w:t xml:space="preserve">) предусмотрен параметр </w:t>
            </w:r>
            <w:r w:rsidRPr="0069538F">
              <w:rPr>
                <w:rStyle w:val="HMField"/>
              </w:rPr>
              <w:t>Добровольное страхование</w:t>
            </w:r>
            <w:r w:rsidRPr="0069538F">
              <w:t xml:space="preserve"> для получения контрольной ведомости начисления взносов по ДПС.</w:t>
            </w:r>
          </w:p>
          <w:p w:rsidR="00096113" w:rsidRPr="0069538F" w:rsidRDefault="00096113" w:rsidP="00096113">
            <w:pPr>
              <w:pStyle w:val="HMBullet0"/>
              <w:numPr>
                <w:ilvl w:val="0"/>
                <w:numId w:val="34"/>
              </w:numPr>
            </w:pPr>
            <w:r w:rsidRPr="0069538F">
              <w:rPr>
                <w:rStyle w:val="HMAccent2"/>
                <w:i/>
              </w:rPr>
              <w:t>Z_Zar.res.9.1.279.0</w:t>
            </w:r>
            <w:r w:rsidRPr="0069538F">
              <w:t xml:space="preserve">. В параметры формирования </w:t>
            </w:r>
            <w:r w:rsidRPr="0069538F">
              <w:rPr>
                <w:rStyle w:val="HMMenu"/>
              </w:rPr>
              <w:t>Списков страхователей</w:t>
            </w:r>
            <w:r w:rsidRPr="0069538F">
              <w:t xml:space="preserve"> на вкладку </w:t>
            </w:r>
            <w:r w:rsidRPr="0069538F">
              <w:rPr>
                <w:rStyle w:val="HMLabel"/>
              </w:rPr>
              <w:t>Приложения 1, 3</w:t>
            </w:r>
            <w:r w:rsidRPr="0069538F">
              <w:t xml:space="preserve"> добавлен признак </w:t>
            </w:r>
            <w:r w:rsidRPr="0069538F">
              <w:rPr>
                <w:rStyle w:val="HMField"/>
              </w:rPr>
              <w:t>Учет совместительства</w:t>
            </w:r>
            <w:r w:rsidRPr="0069538F">
              <w:t xml:space="preserve"> — при значении </w:t>
            </w:r>
            <w:r w:rsidRPr="0069538F">
              <w:rPr>
                <w:rStyle w:val="HMFieldVal"/>
              </w:rPr>
              <w:t>объединять внутреннее</w:t>
            </w:r>
            <w:r w:rsidRPr="0069538F">
              <w:t xml:space="preserve"> (по умолчанию — </w:t>
            </w:r>
            <w:r w:rsidRPr="0069538F">
              <w:rPr>
                <w:rStyle w:val="HMFieldVal"/>
              </w:rPr>
              <w:t>не учитывать</w:t>
            </w:r>
            <w:r w:rsidRPr="0069538F">
              <w:t>) для сотрудника, работающего по внутреннему совместительству (т. е. при наличии основного и смежного лицевых счетов), данные по страховым взносам, относящиеся к одному периоду, суммируются и формируются одной записью.</w:t>
            </w:r>
          </w:p>
        </w:tc>
      </w:tr>
    </w:tbl>
    <w:p w:rsidR="00096113" w:rsidRPr="0037793C" w:rsidRDefault="00096113" w:rsidP="00096113">
      <w:pPr>
        <w:pStyle w:val="HMBody11"/>
      </w:pPr>
    </w:p>
    <w:sectPr w:rsidR="00096113" w:rsidRPr="0037793C" w:rsidSect="00F62BBE">
      <w:footerReference w:type="even" r:id="rId7"/>
      <w:footerReference w:type="default" r:id="rId8"/>
      <w:footerReference w:type="first" r:id="rId9"/>
      <w:pgSz w:w="11906" w:h="16838"/>
      <w:pgMar w:top="1247" w:right="1418" w:bottom="1247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9CC" w:rsidRDefault="000D39CC">
      <w:pPr>
        <w:spacing w:after="0" w:line="240" w:lineRule="auto"/>
      </w:pPr>
      <w:r>
        <w:separator/>
      </w:r>
    </w:p>
  </w:endnote>
  <w:endnote w:type="continuationSeparator" w:id="0">
    <w:p w:rsidR="000D39CC" w:rsidRDefault="000D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0D39CC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9CC" w:rsidRDefault="000D39CC">
      <w:pPr>
        <w:spacing w:after="0" w:line="240" w:lineRule="auto"/>
      </w:pPr>
      <w:r>
        <w:separator/>
      </w:r>
    </w:p>
  </w:footnote>
  <w:footnote w:type="continuationSeparator" w:id="0">
    <w:p w:rsidR="000D39CC" w:rsidRDefault="000D3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A6E0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7661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83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EF6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1881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961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EC3D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70FB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EA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626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0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27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8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2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17"/>
  </w:num>
  <w:num w:numId="17">
    <w:abstractNumId w:val="15"/>
  </w:num>
  <w:num w:numId="18">
    <w:abstractNumId w:val="31"/>
  </w:num>
  <w:num w:numId="19">
    <w:abstractNumId w:val="28"/>
  </w:num>
  <w:num w:numId="20">
    <w:abstractNumId w:val="33"/>
  </w:num>
  <w:num w:numId="21">
    <w:abstractNumId w:val="32"/>
  </w:num>
  <w:num w:numId="22">
    <w:abstractNumId w:val="21"/>
  </w:num>
  <w:num w:numId="23">
    <w:abstractNumId w:val="10"/>
  </w:num>
  <w:num w:numId="24">
    <w:abstractNumId w:val="20"/>
  </w:num>
  <w:num w:numId="25">
    <w:abstractNumId w:val="25"/>
  </w:num>
  <w:num w:numId="26">
    <w:abstractNumId w:val="30"/>
  </w:num>
  <w:num w:numId="27">
    <w:abstractNumId w:val="29"/>
  </w:num>
  <w:num w:numId="28">
    <w:abstractNumId w:val="11"/>
  </w:num>
  <w:num w:numId="29">
    <w:abstractNumId w:val="18"/>
  </w:num>
  <w:num w:numId="30">
    <w:abstractNumId w:val="23"/>
  </w:num>
  <w:num w:numId="31">
    <w:abstractNumId w:val="27"/>
  </w:num>
  <w:num w:numId="32">
    <w:abstractNumId w:val="16"/>
  </w:num>
  <w:num w:numId="33">
    <w:abstractNumId w:val="22"/>
  </w:num>
  <w:num w:numId="34">
    <w:abstractNumId w:val="24"/>
  </w:num>
  <w:num w:numId="35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46</TotalTime>
  <Pages>3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15</cp:revision>
  <dcterms:created xsi:type="dcterms:W3CDTF">2023-01-31T11:20:00Z</dcterms:created>
  <dcterms:modified xsi:type="dcterms:W3CDTF">2023-02-01T13:47:00Z</dcterms:modified>
</cp:coreProperties>
</file>