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Default="00571DC7" w:rsidP="00490441">
      <w:pPr>
        <w:pStyle w:val="HMHeading10"/>
        <w:spacing w:after="360"/>
        <w:rPr>
          <w:rFonts w:cstheme="minorHAnsi"/>
        </w:rPr>
      </w:pPr>
      <w:bookmarkStart w:id="0" w:name="_GoBack"/>
      <w:bookmarkEnd w:id="0"/>
      <w:r w:rsidRPr="001F27D9">
        <w:rPr>
          <w:rFonts w:cstheme="minorHAnsi"/>
        </w:rPr>
        <w:t>Хроника текущих событий Управления разработки</w:t>
      </w:r>
      <w:r w:rsidRPr="001F27D9">
        <w:rPr>
          <w:rFonts w:cstheme="minorHAnsi"/>
        </w:rPr>
        <w:br/>
        <w:t>(01.0</w:t>
      </w:r>
      <w:r w:rsidR="0003082C">
        <w:rPr>
          <w:rFonts w:cstheme="minorHAnsi"/>
          <w:lang w:val="ru-RU"/>
        </w:rPr>
        <w:t>8</w:t>
      </w:r>
      <w:r w:rsidRPr="001F27D9">
        <w:rPr>
          <w:rFonts w:cstheme="minorHAnsi"/>
        </w:rPr>
        <w:t>.2021 — 3</w:t>
      </w:r>
      <w:r w:rsidR="00644FBC">
        <w:rPr>
          <w:rFonts w:cstheme="minorHAnsi"/>
          <w:lang w:val="ru-RU"/>
        </w:rPr>
        <w:t>1</w:t>
      </w:r>
      <w:r w:rsidRPr="001F27D9">
        <w:rPr>
          <w:rFonts w:cstheme="minorHAnsi"/>
        </w:rPr>
        <w:t>.0</w:t>
      </w:r>
      <w:r w:rsidR="0003082C">
        <w:rPr>
          <w:rFonts w:cstheme="minorHAnsi"/>
          <w:lang w:val="ru-RU"/>
        </w:rPr>
        <w:t>8</w:t>
      </w:r>
      <w:r w:rsidRPr="001F27D9">
        <w:rPr>
          <w:rFonts w:cstheme="minorHAnsi"/>
        </w:rPr>
        <w:t>.2021)</w:t>
      </w:r>
      <w:r w:rsidRPr="001F27D9">
        <w:rPr>
          <w:rFonts w:cstheme="minorHAnsi"/>
        </w:rPr>
        <w:br/>
        <w:t xml:space="preserve">Новое в системе Галактика </w:t>
      </w:r>
      <w:r w:rsidRPr="001F27D9">
        <w:rPr>
          <w:rFonts w:cstheme="minorHAnsi"/>
          <w:lang w:val="en-US"/>
        </w:rPr>
        <w:t>ERP</w:t>
      </w:r>
      <w:r w:rsidRPr="001F27D9">
        <w:rPr>
          <w:rFonts w:cstheme="minorHAnsi"/>
        </w:rPr>
        <w:t xml:space="preserve"> 9.1</w:t>
      </w:r>
    </w:p>
    <w:p w:rsidR="00120081" w:rsidRPr="001F27D9" w:rsidRDefault="00120081" w:rsidP="0003082C">
      <w:pPr>
        <w:pStyle w:val="HMHeadSection0"/>
        <w:keepNext/>
      </w:pPr>
      <w:r w:rsidRPr="001F27D9">
        <w:t>Бухгалтерский учет</w:t>
      </w:r>
    </w:p>
    <w:p w:rsidR="0003082C" w:rsidRDefault="0003082C" w:rsidP="0003082C">
      <w:pPr>
        <w:pStyle w:val="HMBody11"/>
      </w:pPr>
      <w:r>
        <w:rPr>
          <w:rStyle w:val="HMAccent2"/>
          <w:i/>
        </w:rPr>
        <w:t>BUH_9.1_390</w:t>
      </w:r>
      <w:r>
        <w:t xml:space="preserve"> (</w:t>
      </w:r>
      <w:r>
        <w:rPr>
          <w:rStyle w:val="HMFieldVal"/>
        </w:rPr>
        <w:t>F_TaxReport.res.9.1.118.0</w:t>
      </w:r>
      <w:r>
        <w:t xml:space="preserve">, </w:t>
      </w:r>
      <w:r>
        <w:rPr>
          <w:rStyle w:val="HMFieldVal"/>
        </w:rPr>
        <w:t>L_SF.res.9.1.183.0</w:t>
      </w:r>
      <w:r>
        <w:t xml:space="preserve">). Для </w:t>
      </w:r>
      <w:r>
        <w:rPr>
          <w:rStyle w:val="HMAccent2"/>
        </w:rPr>
        <w:t>РФ</w:t>
      </w:r>
      <w:r>
        <w:t xml:space="preserve"> в модуле </w:t>
      </w:r>
      <w:r>
        <w:rPr>
          <w:rStyle w:val="HMMenuM"/>
        </w:rPr>
        <w:t>Бухгалтерская отчетность</w:t>
      </w:r>
      <w:r>
        <w:t xml:space="preserve"> доступна новая версия электронной "</w:t>
      </w:r>
      <w:r>
        <w:rPr>
          <w:rStyle w:val="HMFieldVal"/>
        </w:rPr>
        <w:t>Декларации по НДС (1151001) (2021 г.)</w:t>
      </w:r>
      <w:r>
        <w:t>" — форма по приказу ФНС от 26.03.2021 № ЕД-7-3/228@, которая вводится в действие с отчета за III квартал 2021 года.</w:t>
      </w:r>
    </w:p>
    <w:p w:rsidR="0003082C" w:rsidRDefault="0003082C" w:rsidP="0003082C">
      <w:pPr>
        <w:pStyle w:val="HMBody11"/>
      </w:pPr>
      <w:r>
        <w:rPr>
          <w:rStyle w:val="HMAccent2"/>
          <w:i/>
        </w:rPr>
        <w:t>BUH_9.1_391</w:t>
      </w:r>
      <w:r>
        <w:t xml:space="preserve"> (</w:t>
      </w:r>
      <w:r>
        <w:rPr>
          <w:rStyle w:val="HMFieldVal"/>
        </w:rPr>
        <w:t>F_Common.res.9.1.146.0</w:t>
      </w:r>
      <w:r>
        <w:t xml:space="preserve">, </w:t>
      </w:r>
      <w:r>
        <w:rPr>
          <w:rStyle w:val="HMFieldVal"/>
        </w:rPr>
        <w:t>F_TXO.res.9.1.79.0</w:t>
      </w:r>
      <w:r>
        <w:t>):</w:t>
      </w:r>
    </w:p>
    <w:p w:rsidR="0003082C" w:rsidRDefault="0003082C" w:rsidP="0003082C">
      <w:pPr>
        <w:pStyle w:val="HMBullet0"/>
        <w:numPr>
          <w:ilvl w:val="0"/>
          <w:numId w:val="24"/>
        </w:numPr>
      </w:pPr>
      <w:r>
        <w:t xml:space="preserve">В общесистемный реестр введена настройка </w:t>
      </w:r>
      <w:r>
        <w:rPr>
          <w:rStyle w:val="HMField"/>
        </w:rPr>
        <w:t>Привязывать ТХО к накладным только в статусе</w:t>
      </w:r>
      <w:r>
        <w:t xml:space="preserve"> (</w:t>
      </w:r>
      <w:r>
        <w:rPr>
          <w:rStyle w:val="HMField"/>
        </w:rPr>
        <w:t xml:space="preserve">Бухгалтерский </w:t>
      </w:r>
      <w:proofErr w:type="gramStart"/>
      <w:r>
        <w:rPr>
          <w:rStyle w:val="HMField"/>
        </w:rPr>
        <w:t>контур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Типовые проводки</w:t>
      </w:r>
      <w:r>
        <w:t>), в которой можно задать статус накладной/акта, разрешенный для привязки ТХО.</w:t>
      </w:r>
    </w:p>
    <w:p w:rsidR="0003082C" w:rsidRDefault="0003082C" w:rsidP="0003082C">
      <w:pPr>
        <w:pStyle w:val="HMBullet0"/>
        <w:numPr>
          <w:ilvl w:val="0"/>
          <w:numId w:val="24"/>
        </w:numPr>
      </w:pPr>
      <w:r>
        <w:t xml:space="preserve">Идентификатор </w:t>
      </w:r>
      <w:proofErr w:type="spellStart"/>
      <w:r>
        <w:t>DistrSpAO</w:t>
      </w:r>
      <w:proofErr w:type="spellEnd"/>
      <w:r>
        <w:t xml:space="preserve"> ("Обработка спецификации авансового отчета") дополнен: режимом 5 — для подстановки в аналитику </w:t>
      </w:r>
      <w:r>
        <w:rPr>
          <w:rStyle w:val="HMFieldVal"/>
        </w:rPr>
        <w:t>Платежные документы</w:t>
      </w:r>
      <w:r>
        <w:t xml:space="preserve"> первого встретившегося расходного кассового ордера, относящегося к авансовому отчету; режимом 6 — для получения приходного ордера.</w:t>
      </w:r>
    </w:p>
    <w:p w:rsidR="0003082C" w:rsidRDefault="0003082C" w:rsidP="0003082C">
      <w:pPr>
        <w:pStyle w:val="HMBody11"/>
      </w:pPr>
      <w:r>
        <w:rPr>
          <w:rStyle w:val="HMAccent2"/>
          <w:i/>
        </w:rPr>
        <w:t>BUH_9.1_392</w:t>
      </w:r>
      <w:r>
        <w:t xml:space="preserve"> (</w:t>
      </w:r>
      <w:r>
        <w:rPr>
          <w:rStyle w:val="HMFieldVal"/>
        </w:rPr>
        <w:t>F_Alg.res.9.1.38.0</w:t>
      </w:r>
      <w:r>
        <w:t xml:space="preserve">, </w:t>
      </w:r>
      <w:r>
        <w:rPr>
          <w:rStyle w:val="HMFieldVal"/>
        </w:rPr>
        <w:t>F_MBP.res.9.1.165.0</w:t>
      </w:r>
      <w:r>
        <w:t xml:space="preserve">, </w:t>
      </w:r>
      <w:r>
        <w:rPr>
          <w:rStyle w:val="HMFieldVal"/>
        </w:rPr>
        <w:t>F_SFO.res.9.1.145.0</w:t>
      </w:r>
      <w:r>
        <w:t xml:space="preserve">). В модуле </w:t>
      </w:r>
      <w:r>
        <w:rPr>
          <w:rStyle w:val="HMMenuM"/>
        </w:rPr>
        <w:t>Спецодежда</w:t>
      </w:r>
      <w:r>
        <w:t xml:space="preserve"> реализована возможность выдачи дополнительного предмета СФО — функциональность доступна, если для таблицы </w:t>
      </w:r>
      <w:proofErr w:type="spellStart"/>
      <w:r>
        <w:t>ReqSFO</w:t>
      </w:r>
      <w:proofErr w:type="spellEnd"/>
      <w:r>
        <w:t xml:space="preserve"> задан внешний атрибут (по пути </w:t>
      </w:r>
      <w:proofErr w:type="gramStart"/>
      <w:r>
        <w:rPr>
          <w:rStyle w:val="HMMenuM"/>
        </w:rPr>
        <w:t>Настройка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Настройка</w:t>
      </w:r>
      <w:r>
        <w:t xml:space="preserve"> &gt; </w:t>
      </w:r>
      <w:r>
        <w:rPr>
          <w:rStyle w:val="HMMenu"/>
        </w:rPr>
        <w:t>Внешние атрибуты</w:t>
      </w:r>
      <w:r>
        <w:t xml:space="preserve">) с именем </w:t>
      </w:r>
      <w:proofErr w:type="spellStart"/>
      <w:r w:rsidRPr="00DE17DF">
        <w:rPr>
          <w:rStyle w:val="HMFieldVal"/>
        </w:rPr>
        <w:t>IsAddGiven</w:t>
      </w:r>
      <w:proofErr w:type="spellEnd"/>
      <w:r>
        <w:t xml:space="preserve"> типа </w:t>
      </w:r>
      <w:r>
        <w:rPr>
          <w:rStyle w:val="HMFieldVal"/>
        </w:rPr>
        <w:t>признак</w:t>
      </w:r>
      <w:r>
        <w:t>. В окне редактирования личной карточки учета СФО будет отображаться кнопка [</w:t>
      </w:r>
      <w:r>
        <w:rPr>
          <w:rStyle w:val="HMButton"/>
        </w:rPr>
        <w:t>Выдать по нормам доп. предметы</w:t>
      </w:r>
      <w:r>
        <w:t xml:space="preserve">], с помощью которой можно выбрать норму для выдачи дополнительных предметов одежды (интерфейс выбора не открывается, если на текущую дату действующей является только одна норма). В результате создается требование на выдачу с признаком </w:t>
      </w:r>
      <w:r>
        <w:rPr>
          <w:rStyle w:val="HMFieldVal"/>
        </w:rPr>
        <w:t>выдача дополнительных предметов одежды</w:t>
      </w:r>
      <w:r>
        <w:t xml:space="preserve"> (признак отображается в заголовке окна редактирования требования, хранится во внешнем атрибуте </w:t>
      </w:r>
      <w:proofErr w:type="spellStart"/>
      <w:r w:rsidR="00DE17DF" w:rsidRPr="00DE17DF">
        <w:rPr>
          <w:rStyle w:val="HMFieldVal"/>
        </w:rPr>
        <w:t>IsAddGiven</w:t>
      </w:r>
      <w:proofErr w:type="spellEnd"/>
      <w:r>
        <w:t>). По итогу формирования документов по требованию работнику выдается дополнительный предмет одежды. Отсчет срока службы для таких предметов выполняется от даты выдачи. Срок службы рассчитывается как:</w:t>
      </w:r>
      <w:r>
        <w:rPr>
          <w:rStyle w:val="HMFormula"/>
        </w:rPr>
        <w:t xml:space="preserve"> &lt;срок по норме&gt; + &lt;время совместной носки с основным предметом&gt;</w:t>
      </w:r>
      <w:r>
        <w:t>. При выдаче или отмене выдачи дополнительного предмета одежды происходит пересчет срока службы находящихся в носке основных предметов одежды. Особенности формирования спецификации требования, обработки и хранения признака дополнительной одежды см. в обновлении.</w:t>
      </w:r>
    </w:p>
    <w:p w:rsidR="0003082C" w:rsidRDefault="0003082C" w:rsidP="0003082C">
      <w:pPr>
        <w:pStyle w:val="HMBody11"/>
      </w:pPr>
      <w:r>
        <w:rPr>
          <w:rStyle w:val="HMAccent2"/>
          <w:i/>
        </w:rPr>
        <w:t>OS_9.1_67</w:t>
      </w:r>
      <w:r>
        <w:t xml:space="preserve"> (</w:t>
      </w:r>
      <w:r>
        <w:rPr>
          <w:rStyle w:val="HMFieldVal"/>
        </w:rPr>
        <w:t>F_OS.res.9.1.92.0</w:t>
      </w:r>
      <w:r>
        <w:t xml:space="preserve">, </w:t>
      </w:r>
      <w:r>
        <w:rPr>
          <w:rStyle w:val="HMFieldVal"/>
        </w:rPr>
        <w:t>F_OSOper.res.9.1.97.0</w:t>
      </w:r>
      <w:r>
        <w:t xml:space="preserve">), решения для модуля </w:t>
      </w:r>
      <w:r>
        <w:rPr>
          <w:rStyle w:val="HMMenuM"/>
        </w:rPr>
        <w:t>Учет ОС</w:t>
      </w:r>
      <w:r>
        <w:t>:</w:t>
      </w:r>
    </w:p>
    <w:p w:rsidR="0003082C" w:rsidRDefault="0003082C" w:rsidP="0003082C">
      <w:pPr>
        <w:pStyle w:val="HMBullet0"/>
        <w:numPr>
          <w:ilvl w:val="0"/>
          <w:numId w:val="24"/>
        </w:numPr>
      </w:pPr>
      <w:r>
        <w:t xml:space="preserve">Для необходимости округления сумм в карточках (например, которые автоматически были заполнены при создании ИК по </w:t>
      </w:r>
      <w:r>
        <w:rPr>
          <w:rStyle w:val="HMMenu"/>
        </w:rPr>
        <w:t>Накладной склад -&gt; ОС</w:t>
      </w:r>
      <w:r>
        <w:t xml:space="preserve">, а в методе учета установлена настройка округления до 0,01) в локальное меню картотеки введена функция </w:t>
      </w:r>
      <w:proofErr w:type="gramStart"/>
      <w:r>
        <w:rPr>
          <w:rStyle w:val="HMMenu"/>
        </w:rPr>
        <w:t>Дополнительно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Округление сумм карточки</w:t>
      </w:r>
      <w:r>
        <w:t>. После выбора карточек и запуска функции открывается диалог, в котором задается необходимый режим округления: стоимости, износа, износа за месяц, первоначальной стоимости и т. д. По окончании пересчета сумм выводится сообщение о количестве проверенных ИК и скорректированных значениях. Округление выполняется для текущего метода учета.</w:t>
      </w:r>
    </w:p>
    <w:p w:rsidR="0003082C" w:rsidRPr="0003082C" w:rsidRDefault="0003082C" w:rsidP="0003082C">
      <w:pPr>
        <w:pStyle w:val="HMBullet0"/>
        <w:numPr>
          <w:ilvl w:val="0"/>
          <w:numId w:val="24"/>
        </w:numPr>
        <w:rPr>
          <w:spacing w:val="-4"/>
        </w:rPr>
      </w:pPr>
      <w:r w:rsidRPr="0003082C">
        <w:rPr>
          <w:spacing w:val="-4"/>
        </w:rPr>
        <w:t xml:space="preserve">Реализована возможность группового удаления позиций на вкладке </w:t>
      </w:r>
      <w:r w:rsidRPr="0003082C">
        <w:rPr>
          <w:rStyle w:val="HMLabel"/>
          <w:spacing w:val="-4"/>
        </w:rPr>
        <w:t>Состав</w:t>
      </w:r>
      <w:r w:rsidRPr="0003082C">
        <w:rPr>
          <w:spacing w:val="-4"/>
        </w:rPr>
        <w:t xml:space="preserve"> инвентарной карточки ОС.</w:t>
      </w:r>
    </w:p>
    <w:p w:rsidR="00120081" w:rsidRPr="002A3A39" w:rsidRDefault="0003082C" w:rsidP="0003082C">
      <w:pPr>
        <w:pStyle w:val="HMBody11"/>
      </w:pPr>
      <w:r>
        <w:t>Автоматическое заполнение номенклатурного номера МЦ в интерфейсе =</w:t>
      </w:r>
      <w:r>
        <w:rPr>
          <w:rStyle w:val="HMWindow"/>
        </w:rPr>
        <w:t>Реализация: сформированные МЦ</w:t>
      </w:r>
      <w:r>
        <w:t>= предусматривается при установленном в окне формирования документов реализации (</w:t>
      </w:r>
      <w:proofErr w:type="gramStart"/>
      <w:r>
        <w:rPr>
          <w:rStyle w:val="HMMenu"/>
        </w:rPr>
        <w:t>Выбытие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Реализация</w:t>
      </w:r>
      <w:r>
        <w:t xml:space="preserve">) параметре </w:t>
      </w:r>
      <w:r>
        <w:rPr>
          <w:rStyle w:val="HMField"/>
        </w:rPr>
        <w:t>Переносить инв. номер в номенклатурный</w:t>
      </w:r>
      <w:r>
        <w:t xml:space="preserve"> — </w:t>
      </w:r>
      <w:r>
        <w:rPr>
          <w:rStyle w:val="HMFieldVal"/>
        </w:rPr>
        <w:t>да</w:t>
      </w:r>
      <w:r>
        <w:t xml:space="preserve">. Параметр доступен, если не ведется </w:t>
      </w:r>
      <w:proofErr w:type="spellStart"/>
      <w:r>
        <w:t>автонумерация</w:t>
      </w:r>
      <w:proofErr w:type="spellEnd"/>
      <w:r>
        <w:t xml:space="preserve"> номенклатурных номеров (в общесистемном реестре </w:t>
      </w:r>
      <w:r>
        <w:rPr>
          <w:rStyle w:val="HMField"/>
        </w:rPr>
        <w:t xml:space="preserve">Общие настройки </w:t>
      </w:r>
      <w:proofErr w:type="gramStart"/>
      <w:r>
        <w:rPr>
          <w:rStyle w:val="HMField"/>
        </w:rPr>
        <w:t>системы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Работа с МЦ, услугами</w:t>
      </w:r>
      <w:r>
        <w:t xml:space="preserve"> &gt; </w:t>
      </w:r>
      <w:r>
        <w:rPr>
          <w:rStyle w:val="HMField"/>
        </w:rPr>
        <w:t>Работа с МЦ</w:t>
      </w:r>
      <w:r>
        <w:t xml:space="preserve"> &gt; </w:t>
      </w:r>
      <w:proofErr w:type="spellStart"/>
      <w:r>
        <w:rPr>
          <w:rStyle w:val="HMField"/>
        </w:rPr>
        <w:t>Автоформирование</w:t>
      </w:r>
      <w:proofErr w:type="spellEnd"/>
      <w:r>
        <w:rPr>
          <w:rStyle w:val="HMField"/>
        </w:rPr>
        <w:t xml:space="preserve"> кодов МЦ</w:t>
      </w:r>
      <w:r>
        <w:t xml:space="preserve"> &gt; </w:t>
      </w:r>
      <w:r>
        <w:rPr>
          <w:rStyle w:val="HMField"/>
        </w:rPr>
        <w:t>Автоматически формировать код МЦ</w:t>
      </w:r>
      <w:r>
        <w:t xml:space="preserve"> — </w:t>
      </w:r>
      <w:r>
        <w:rPr>
          <w:rStyle w:val="HMFieldVal"/>
        </w:rPr>
        <w:t>нет</w:t>
      </w:r>
      <w:r>
        <w:t xml:space="preserve">) и в параметрах формирования документов задан </w:t>
      </w:r>
      <w:r>
        <w:rPr>
          <w:rStyle w:val="HMField"/>
        </w:rPr>
        <w:t>Выбор МЦ</w:t>
      </w:r>
      <w:r>
        <w:t xml:space="preserve"> — </w:t>
      </w:r>
      <w:r>
        <w:rPr>
          <w:rStyle w:val="HMFieldVal"/>
        </w:rPr>
        <w:t>с формированием МЦ по ОС</w:t>
      </w:r>
      <w:r>
        <w:t>.</w:t>
      </w:r>
    </w:p>
    <w:p w:rsidR="00DB4761" w:rsidRPr="001F27D9" w:rsidRDefault="00DB4761" w:rsidP="0003082C">
      <w:pPr>
        <w:pStyle w:val="HMHeadSection0"/>
        <w:keepNext/>
      </w:pPr>
      <w:r w:rsidRPr="001F27D9">
        <w:rPr>
          <w:rStyle w:val="HMHeadSection"/>
        </w:rPr>
        <w:lastRenderedPageBreak/>
        <w:t>Логистика</w:t>
      </w:r>
    </w:p>
    <w:p w:rsidR="0003082C" w:rsidRPr="0003082C" w:rsidRDefault="0003082C" w:rsidP="0003082C">
      <w:pPr>
        <w:pStyle w:val="HMBody11"/>
        <w:rPr>
          <w:spacing w:val="-2"/>
        </w:rPr>
      </w:pPr>
      <w:r>
        <w:rPr>
          <w:rStyle w:val="HMAccent2"/>
          <w:i/>
        </w:rPr>
        <w:t>OPER_9.1_437</w:t>
      </w:r>
      <w:r>
        <w:t xml:space="preserve"> </w:t>
      </w:r>
      <w:r w:rsidRPr="0003082C">
        <w:rPr>
          <w:spacing w:val="-2"/>
        </w:rPr>
        <w:t>(</w:t>
      </w:r>
      <w:r w:rsidRPr="0003082C">
        <w:rPr>
          <w:rStyle w:val="HMFieldVal"/>
          <w:spacing w:val="-2"/>
        </w:rPr>
        <w:t>C_ExtClass.res.9.1.42.0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C_ExtFun.res.9.1.94.0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F_FpDBIPD.res.9.1.3.0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G_Common.dll.9.1.29.0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L_BaseDoc.res.9.1.142.0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L_Box.res.9.1.54.0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L_Common.res.9.1.141.0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L_Dogovor.res.9.1.141.0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L_MCU.res.9.1.111.0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L_Nalog.res.9.1.97.0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L_Ostatki.res.9.1.73.0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L_PrnSopr.res.9.1.117.0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L_Reserve.res.9.1.41.0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L_Rozn.res.9.1.90.0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L_SaldoMtr.res.9.1.96.0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L_SF.res.9.1.182.0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L_Sklad.res.9.1.183.0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L_SoprBase.res.9.1.129.0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L_SoprDoc.res.9.1.182.0</w:t>
      </w:r>
      <w:r w:rsidRPr="0003082C">
        <w:rPr>
          <w:spacing w:val="-2"/>
        </w:rPr>
        <w:t xml:space="preserve">, </w:t>
      </w:r>
      <w:r w:rsidRPr="0003082C">
        <w:rPr>
          <w:rStyle w:val="HMFieldVal"/>
          <w:spacing w:val="-2"/>
        </w:rPr>
        <w:t>Z_Staff.res.9.1.249.0</w:t>
      </w:r>
      <w:r w:rsidRPr="0003082C">
        <w:rPr>
          <w:spacing w:val="-2"/>
        </w:rPr>
        <w:t>):</w:t>
      </w:r>
    </w:p>
    <w:p w:rsidR="0003082C" w:rsidRDefault="0003082C" w:rsidP="0003082C">
      <w:pPr>
        <w:pStyle w:val="HMBullet0"/>
        <w:numPr>
          <w:ilvl w:val="0"/>
          <w:numId w:val="24"/>
        </w:numPr>
      </w:pPr>
      <w:r>
        <w:t xml:space="preserve">В общесистемный реестр введена настройка </w:t>
      </w:r>
      <w:r>
        <w:rPr>
          <w:rStyle w:val="HMField"/>
        </w:rPr>
        <w:t xml:space="preserve">Общие настройки </w:t>
      </w:r>
      <w:proofErr w:type="gramStart"/>
      <w:r>
        <w:rPr>
          <w:rStyle w:val="HMField"/>
        </w:rPr>
        <w:t>системы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 xml:space="preserve">Контролировать размер вложения 5 </w:t>
      </w:r>
      <w:proofErr w:type="spellStart"/>
      <w:r>
        <w:rPr>
          <w:rStyle w:val="HMField"/>
        </w:rPr>
        <w:t>Mb</w:t>
      </w:r>
      <w:proofErr w:type="spellEnd"/>
      <w:r>
        <w:t xml:space="preserve">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действует на размер фото в кадровой картотеке сотрудников, на размер вложения в договоре и на размер вложения во внешнем атрибуте с типом </w:t>
      </w:r>
      <w:r>
        <w:rPr>
          <w:rStyle w:val="HMFieldVal"/>
        </w:rPr>
        <w:t>мемо-поле</w:t>
      </w:r>
      <w:r>
        <w:t xml:space="preserve">. Если настройка установлена в значение </w:t>
      </w:r>
      <w:r>
        <w:rPr>
          <w:rStyle w:val="HMFieldVal"/>
        </w:rPr>
        <w:t>да</w:t>
      </w:r>
      <w:r>
        <w:t>, то попытка сохранения фотографии (вложения) размером больше 5242880 байт будет блокироваться с выдачей соответствующего предупреждения.</w:t>
      </w:r>
    </w:p>
    <w:p w:rsidR="0003082C" w:rsidRDefault="0003082C" w:rsidP="0003082C">
      <w:pPr>
        <w:pStyle w:val="HMBullet0"/>
        <w:numPr>
          <w:ilvl w:val="0"/>
          <w:numId w:val="24"/>
        </w:numPr>
      </w:pPr>
      <w:r>
        <w:t xml:space="preserve">Новые настройки в подразделе 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Отображение полей</w:t>
      </w:r>
      <w:r>
        <w:t>:</w:t>
      </w:r>
    </w:p>
    <w:p w:rsidR="0003082C" w:rsidRPr="00DE17DF" w:rsidRDefault="0003082C" w:rsidP="0003082C">
      <w:pPr>
        <w:pStyle w:val="HMBullet20"/>
        <w:numPr>
          <w:ilvl w:val="0"/>
          <w:numId w:val="25"/>
        </w:numPr>
        <w:spacing w:before="60"/>
      </w:pPr>
      <w:r>
        <w:rPr>
          <w:rStyle w:val="HMField"/>
        </w:rPr>
        <w:t>Суммы по документам в списке документов</w:t>
      </w:r>
      <w:r>
        <w:t xml:space="preserve"> — по умолчанию суммы </w:t>
      </w:r>
      <w:r w:rsidRPr="00DE17DF">
        <w:t xml:space="preserve">отображаются </w:t>
      </w:r>
      <w:r w:rsidRPr="00DE17DF">
        <w:rPr>
          <w:rStyle w:val="HMFieldVal"/>
        </w:rPr>
        <w:t>в валюте документа</w:t>
      </w:r>
      <w:r w:rsidRPr="00DE17DF">
        <w:t xml:space="preserve">; при значении </w:t>
      </w:r>
      <w:r w:rsidRPr="00DE17DF">
        <w:rPr>
          <w:rStyle w:val="HMFieldVal"/>
        </w:rPr>
        <w:t>в валюте и НДЕ</w:t>
      </w:r>
      <w:r w:rsidRPr="00DE17DF">
        <w:t xml:space="preserve"> суммы </w:t>
      </w:r>
      <w:r w:rsidR="00DE17DF" w:rsidRPr="00DE17DF">
        <w:rPr>
          <w:lang w:val="ru-RU"/>
        </w:rPr>
        <w:t>отображаются</w:t>
      </w:r>
      <w:r w:rsidRPr="00DE17DF">
        <w:t xml:space="preserve"> и в валюте, и в НДЕ; </w:t>
      </w:r>
      <w:r w:rsidRPr="00DE17DF">
        <w:rPr>
          <w:rStyle w:val="HMFieldVal"/>
        </w:rPr>
        <w:t>только НДЕ</w:t>
      </w:r>
      <w:r w:rsidRPr="00DE17DF">
        <w:t xml:space="preserve"> — суммы отображаются</w:t>
      </w:r>
      <w:r w:rsidR="00C36902" w:rsidRPr="00DE17DF">
        <w:rPr>
          <w:lang w:val="ru-RU"/>
        </w:rPr>
        <w:t xml:space="preserve"> </w:t>
      </w:r>
      <w:r w:rsidRPr="00DE17DF">
        <w:t>в НДЕ.</w:t>
      </w:r>
    </w:p>
    <w:p w:rsidR="0003082C" w:rsidRDefault="0003082C" w:rsidP="0003082C">
      <w:pPr>
        <w:pStyle w:val="HMBullet20"/>
        <w:numPr>
          <w:ilvl w:val="0"/>
          <w:numId w:val="26"/>
        </w:numPr>
        <w:spacing w:before="60"/>
      </w:pPr>
      <w:r>
        <w:rPr>
          <w:rStyle w:val="HMField"/>
        </w:rPr>
        <w:t>Дополнительные поля с ценой и стоимостью в спецификации документов</w:t>
      </w:r>
      <w:r>
        <w:t xml:space="preserve"> — в спецификации сопроводительных документов снабжения, сбыта и </w:t>
      </w:r>
      <w:r w:rsidR="00DE17DF">
        <w:rPr>
          <w:lang w:val="ru-RU"/>
        </w:rPr>
        <w:t>капитального</w:t>
      </w:r>
      <w:r>
        <w:t xml:space="preserve"> строительства предусмотрен вывод 12 дополнительных колонок с суммами, какие именно — указываются в настройке (в дополнительном окне). Для валютных сумм выводится символ валюты. Поля </w:t>
      </w:r>
      <w:r>
        <w:rPr>
          <w:rStyle w:val="HMField"/>
        </w:rPr>
        <w:t>Цена в НДЕ</w:t>
      </w:r>
      <w:r>
        <w:t xml:space="preserve"> и </w:t>
      </w:r>
      <w:r>
        <w:rPr>
          <w:rStyle w:val="HMField"/>
        </w:rPr>
        <w:t>Цена в валюте</w:t>
      </w:r>
      <w:r>
        <w:t xml:space="preserve"> доступны для редактирования.</w:t>
      </w:r>
    </w:p>
    <w:p w:rsidR="0003082C" w:rsidRDefault="0003082C" w:rsidP="0003082C">
      <w:pPr>
        <w:pStyle w:val="HMBullet0"/>
        <w:numPr>
          <w:ilvl w:val="0"/>
          <w:numId w:val="24"/>
        </w:numPr>
      </w:pPr>
      <w:r>
        <w:t xml:space="preserve">В подразделе 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Документы</w:t>
      </w:r>
      <w:r>
        <w:t xml:space="preserve"> &gt; </w:t>
      </w: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Печать</w:t>
      </w:r>
      <w:r>
        <w:t xml:space="preserve"> &gt; </w:t>
      </w:r>
      <w:r>
        <w:rPr>
          <w:rStyle w:val="HMField"/>
        </w:rPr>
        <w:t>Формы ТТН-1 и ТН2 (РБ)</w:t>
      </w:r>
      <w:r>
        <w:t xml:space="preserve"> переименована настройка </w:t>
      </w:r>
      <w:r>
        <w:rPr>
          <w:rStyle w:val="HMField"/>
        </w:rPr>
        <w:t>Печатать ТНВЭД в поле "Примечание"</w:t>
      </w:r>
      <w:r>
        <w:t xml:space="preserve"> на </w:t>
      </w:r>
      <w:r>
        <w:rPr>
          <w:rStyle w:val="HMField"/>
        </w:rPr>
        <w:t>В накладных ТТН-1 и ТН-2 выводить поле "Примечание"</w:t>
      </w:r>
      <w:r>
        <w:t xml:space="preserve"> — теперь может принимать следующие значения: </w:t>
      </w:r>
      <w:r>
        <w:rPr>
          <w:rStyle w:val="HMFieldVal"/>
        </w:rPr>
        <w:t>не выводить поле</w:t>
      </w:r>
      <w:r>
        <w:t xml:space="preserve"> (по умолчанию) / </w:t>
      </w:r>
      <w:r>
        <w:rPr>
          <w:rStyle w:val="HMFieldVal"/>
        </w:rPr>
        <w:t>ТНВЭД</w:t>
      </w:r>
      <w:r>
        <w:t xml:space="preserve"> / </w:t>
      </w:r>
      <w:r>
        <w:rPr>
          <w:rStyle w:val="HMFieldVal"/>
        </w:rPr>
        <w:t>серийные номера</w:t>
      </w:r>
      <w:r>
        <w:t xml:space="preserve"> / </w:t>
      </w:r>
      <w:r>
        <w:rPr>
          <w:rStyle w:val="HMFieldVal"/>
        </w:rPr>
        <w:t>ТНВЭД и серийные номера</w:t>
      </w:r>
      <w:r>
        <w:t>.</w:t>
      </w:r>
    </w:p>
    <w:p w:rsidR="0003082C" w:rsidRDefault="0003082C" w:rsidP="0003082C">
      <w:pPr>
        <w:pStyle w:val="HMBullet0"/>
        <w:numPr>
          <w:ilvl w:val="0"/>
          <w:numId w:val="24"/>
        </w:numPr>
      </w:pPr>
      <w:r>
        <w:t xml:space="preserve">Новые настройки в подразделе 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Складской учет</w:t>
      </w:r>
      <w:r>
        <w:t>:</w:t>
      </w:r>
    </w:p>
    <w:p w:rsidR="0003082C" w:rsidRDefault="0003082C" w:rsidP="0003082C">
      <w:pPr>
        <w:pStyle w:val="HMBullet20"/>
        <w:numPr>
          <w:ilvl w:val="0"/>
          <w:numId w:val="27"/>
        </w:numPr>
        <w:spacing w:before="60"/>
      </w:pPr>
      <w:r>
        <w:rPr>
          <w:rStyle w:val="HMField"/>
        </w:rPr>
        <w:t>Сопроводительные документы</w:t>
      </w:r>
      <w:r>
        <w:t xml:space="preserve"> &gt; </w:t>
      </w:r>
      <w:r>
        <w:rPr>
          <w:rStyle w:val="HMField"/>
        </w:rPr>
        <w:t>Отображать признак распределения позиции по складам</w:t>
      </w:r>
      <w:r>
        <w:t xml:space="preserve">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при включенной настройке в документах </w:t>
      </w:r>
      <w:r>
        <w:rPr>
          <w:rStyle w:val="HMMenu"/>
        </w:rPr>
        <w:t>Распоряжение на внутреннее перемещение</w:t>
      </w:r>
      <w:r>
        <w:t xml:space="preserve">, </w:t>
      </w:r>
      <w:r>
        <w:rPr>
          <w:rStyle w:val="HMMenu"/>
        </w:rPr>
        <w:t>Накладная на внутреннее перемещение</w:t>
      </w:r>
      <w:r>
        <w:t xml:space="preserve">, </w:t>
      </w:r>
      <w:r>
        <w:rPr>
          <w:rStyle w:val="HMMenu"/>
        </w:rPr>
        <w:t>Накладная склад -&gt; ОС</w:t>
      </w:r>
      <w:r>
        <w:t xml:space="preserve">, </w:t>
      </w:r>
      <w:r>
        <w:rPr>
          <w:rStyle w:val="HMMenu"/>
        </w:rPr>
        <w:t xml:space="preserve">Накладная склад -&gt; </w:t>
      </w:r>
      <w:proofErr w:type="spellStart"/>
      <w:r>
        <w:rPr>
          <w:rStyle w:val="HMMenu"/>
        </w:rPr>
        <w:t>спецоснастка</w:t>
      </w:r>
      <w:proofErr w:type="spellEnd"/>
      <w:r>
        <w:t xml:space="preserve"> в спецификации документа добавляется поле </w:t>
      </w:r>
      <w:proofErr w:type="spellStart"/>
      <w:r>
        <w:rPr>
          <w:rStyle w:val="HMField"/>
        </w:rPr>
        <w:t>Скл</w:t>
      </w:r>
      <w:proofErr w:type="spellEnd"/>
      <w:r>
        <w:t xml:space="preserve"> — при наличии распределения позиции по складам проставляется "+". Распределение переносится из </w:t>
      </w:r>
      <w:r>
        <w:rPr>
          <w:rStyle w:val="HMMenu"/>
        </w:rPr>
        <w:t>Распоряжения на внутреннее перемещение</w:t>
      </w:r>
      <w:r>
        <w:t xml:space="preserve"> в перечисленные накладные. Резерв по распоряжению на внутреннее перемещение устанавливается всегда по спецификации и складу из заголовка документа, независимо от наличия распределения по складам.</w:t>
      </w:r>
    </w:p>
    <w:p w:rsidR="0003082C" w:rsidRDefault="0003082C" w:rsidP="0003082C">
      <w:pPr>
        <w:pStyle w:val="HMBullet20"/>
        <w:numPr>
          <w:ilvl w:val="0"/>
          <w:numId w:val="25"/>
        </w:numPr>
        <w:spacing w:before="60"/>
      </w:pPr>
      <w:r>
        <w:rPr>
          <w:rStyle w:val="HMField"/>
        </w:rPr>
        <w:t xml:space="preserve">Ячейки </w:t>
      </w:r>
      <w:proofErr w:type="gramStart"/>
      <w:r>
        <w:rPr>
          <w:rStyle w:val="HMField"/>
        </w:rPr>
        <w:t>хранения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Разрешать удаление позиции по приходной накладной при наличии плана распределения</w:t>
      </w:r>
      <w:r>
        <w:t xml:space="preserve">: </w:t>
      </w:r>
      <w:r>
        <w:rPr>
          <w:rStyle w:val="HMFieldVal"/>
        </w:rPr>
        <w:t>да</w:t>
      </w:r>
      <w:r>
        <w:t>/</w:t>
      </w:r>
      <w:r>
        <w:rPr>
          <w:rStyle w:val="HMFieldVal"/>
        </w:rPr>
        <w:t>нет</w:t>
      </w:r>
      <w:r>
        <w:t xml:space="preserve"> — в значении </w:t>
      </w:r>
      <w:r>
        <w:rPr>
          <w:rStyle w:val="HMFieldVal"/>
        </w:rPr>
        <w:t>нет</w:t>
      </w:r>
      <w:r>
        <w:t xml:space="preserve"> нельзя удалить позицию по приходной накладной, если по ней сформирован план распределения в ячейки хранения.</w:t>
      </w:r>
    </w:p>
    <w:p w:rsidR="0003082C" w:rsidRDefault="0003082C" w:rsidP="0003082C">
      <w:pPr>
        <w:pStyle w:val="HMBullet20"/>
        <w:numPr>
          <w:ilvl w:val="0"/>
          <w:numId w:val="25"/>
        </w:numPr>
        <w:spacing w:before="60"/>
      </w:pPr>
      <w:r>
        <w:rPr>
          <w:rStyle w:val="HMField"/>
        </w:rPr>
        <w:t xml:space="preserve">Ячейки </w:t>
      </w:r>
      <w:proofErr w:type="gramStart"/>
      <w:r>
        <w:rPr>
          <w:rStyle w:val="HMField"/>
        </w:rPr>
        <w:t>хранения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Использовать ячейки по умолчанию при создании ордеров по приходной накладной</w:t>
      </w:r>
      <w:r>
        <w:t xml:space="preserve"> — может принимать значения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. Кроме того, в интерфейс инфраструктуры складов введен параметр </w:t>
      </w:r>
      <w:r>
        <w:rPr>
          <w:rStyle w:val="HMField"/>
        </w:rPr>
        <w:t>ячейка по умолчанию</w:t>
      </w:r>
      <w:r>
        <w:t xml:space="preserve"> — по подразделению можно установить только одну ячейку по умолчанию. И в случае отсутствия противоречий, т. е. по приходной накладной не создан план размещения по ячейкам и совпадает ресурс хранения (если его контроль задан в настройках), МЦ будут распределены в указанную ячейку.</w:t>
      </w:r>
    </w:p>
    <w:p w:rsidR="0003082C" w:rsidRDefault="0003082C" w:rsidP="0003082C">
      <w:pPr>
        <w:pStyle w:val="HMBullet0"/>
        <w:numPr>
          <w:ilvl w:val="0"/>
          <w:numId w:val="24"/>
        </w:numPr>
      </w:pPr>
      <w:r>
        <w:t xml:space="preserve">В </w:t>
      </w:r>
      <w:r>
        <w:rPr>
          <w:rStyle w:val="HMMenu"/>
        </w:rPr>
        <w:t>Накладную на перемещение склад -&gt; ОС</w:t>
      </w:r>
      <w:r w:rsidR="00DE17DF">
        <w:rPr>
          <w:lang w:val="ru-RU"/>
        </w:rPr>
        <w:t xml:space="preserve"> и</w:t>
      </w:r>
      <w:r>
        <w:t xml:space="preserve"> </w:t>
      </w:r>
      <w:r>
        <w:rPr>
          <w:rStyle w:val="HMMenu"/>
        </w:rPr>
        <w:t xml:space="preserve">Накладную на перемещение склад -&gt; </w:t>
      </w:r>
      <w:proofErr w:type="spellStart"/>
      <w:r>
        <w:rPr>
          <w:rStyle w:val="HMMenu"/>
        </w:rPr>
        <w:t>Спецоснастка</w:t>
      </w:r>
      <w:proofErr w:type="spellEnd"/>
      <w:r>
        <w:t xml:space="preserve"> для возможности формирования плана списания МЦ из ячеек хранения добавлены локальные функции: в верхней панели — </w:t>
      </w:r>
      <w:r>
        <w:rPr>
          <w:rStyle w:val="HMMenu"/>
        </w:rPr>
        <w:t>План списания МЦ из ячеек хранения</w:t>
      </w:r>
      <w:r>
        <w:t xml:space="preserve"> &gt; </w:t>
      </w:r>
      <w:r>
        <w:rPr>
          <w:rStyle w:val="HMMenu"/>
        </w:rPr>
        <w:t>Автоматическое формирование</w:t>
      </w:r>
      <w:r>
        <w:t xml:space="preserve">, </w:t>
      </w:r>
      <w:r>
        <w:rPr>
          <w:rStyle w:val="HMMenu"/>
        </w:rPr>
        <w:t>Удаление плана</w:t>
      </w:r>
      <w:r>
        <w:t xml:space="preserve">, </w:t>
      </w:r>
      <w:r>
        <w:rPr>
          <w:rStyle w:val="HMMenu"/>
        </w:rPr>
        <w:t>Печать листа сбора заказа</w:t>
      </w:r>
      <w:r>
        <w:t xml:space="preserve">; в панели позиций спецификации — </w:t>
      </w:r>
      <w:r>
        <w:rPr>
          <w:rStyle w:val="HMMenu"/>
        </w:rPr>
        <w:t>План списания МЦ из ячеек хранения</w:t>
      </w:r>
      <w:r>
        <w:t xml:space="preserve"> &gt; </w:t>
      </w:r>
      <w:r>
        <w:rPr>
          <w:rStyle w:val="HMMenu"/>
        </w:rPr>
        <w:t>Автоматическое формирование</w:t>
      </w:r>
      <w:r>
        <w:t xml:space="preserve">, </w:t>
      </w:r>
      <w:r>
        <w:rPr>
          <w:rStyle w:val="HMMenu"/>
        </w:rPr>
        <w:t>Редактирование плана списания МЦ</w:t>
      </w:r>
      <w:r>
        <w:t xml:space="preserve">. Для </w:t>
      </w:r>
      <w:r>
        <w:rPr>
          <w:rStyle w:val="HMMenu"/>
        </w:rPr>
        <w:t>Распоряжения на внутреннее перемещение МТР</w:t>
      </w:r>
      <w:r>
        <w:t xml:space="preserve"> </w:t>
      </w:r>
      <w:r w:rsidR="00DE17DF">
        <w:rPr>
          <w:lang w:val="ru-RU"/>
        </w:rPr>
        <w:t>предусмотрены</w:t>
      </w:r>
      <w:r>
        <w:t xml:space="preserve"> аналогичные </w:t>
      </w:r>
      <w:r>
        <w:lastRenderedPageBreak/>
        <w:t xml:space="preserve">функции: в верхней панели — </w:t>
      </w:r>
      <w:r>
        <w:rPr>
          <w:rStyle w:val="HMMenu"/>
        </w:rPr>
        <w:t xml:space="preserve">План внутреннего перемещения </w:t>
      </w:r>
      <w:proofErr w:type="gramStart"/>
      <w:r>
        <w:rPr>
          <w:rStyle w:val="HMMenu"/>
        </w:rPr>
        <w:t>МЦ</w:t>
      </w:r>
      <w:r>
        <w:t xml:space="preserve"> &gt;</w:t>
      </w:r>
      <w:proofErr w:type="gramEnd"/>
      <w:r>
        <w:t xml:space="preserve"> </w:t>
      </w:r>
      <w:r>
        <w:rPr>
          <w:rStyle w:val="HMMenu"/>
        </w:rPr>
        <w:t>Автоматическое формирование</w:t>
      </w:r>
      <w:r>
        <w:t xml:space="preserve">, </w:t>
      </w:r>
      <w:r>
        <w:rPr>
          <w:rStyle w:val="HMMenu"/>
        </w:rPr>
        <w:t>Удаление плана</w:t>
      </w:r>
      <w:r>
        <w:t xml:space="preserve">; в панели позиций спецификации — </w:t>
      </w:r>
      <w:r>
        <w:rPr>
          <w:rStyle w:val="HMMenu"/>
        </w:rPr>
        <w:t>План внутреннего перемещения МЦ</w:t>
      </w:r>
      <w:r>
        <w:t xml:space="preserve"> &gt; </w:t>
      </w:r>
      <w:r>
        <w:rPr>
          <w:rStyle w:val="HMMenu"/>
        </w:rPr>
        <w:t>Автоматическое формирование</w:t>
      </w:r>
      <w:r>
        <w:t xml:space="preserve">, </w:t>
      </w:r>
      <w:r>
        <w:rPr>
          <w:rStyle w:val="HMMenu"/>
        </w:rPr>
        <w:t>Редактирование плана перемещения МЦ</w:t>
      </w:r>
      <w:r>
        <w:t xml:space="preserve">. Если включена настройка </w:t>
      </w:r>
      <w:proofErr w:type="spellStart"/>
      <w:r>
        <w:rPr>
          <w:rStyle w:val="HMField"/>
        </w:rPr>
        <w:t>Автоформирование</w:t>
      </w:r>
      <w:proofErr w:type="spellEnd"/>
      <w:r>
        <w:rPr>
          <w:rStyle w:val="HMField"/>
        </w:rPr>
        <w:t xml:space="preserve"> операций по ячейкам при создании ордеров</w:t>
      </w:r>
      <w:r>
        <w:t>, то при формировании расходного ордера по накладной на перемещение в ОС/</w:t>
      </w:r>
      <w:proofErr w:type="spellStart"/>
      <w:r>
        <w:t>спецоснастку</w:t>
      </w:r>
      <w:proofErr w:type="spellEnd"/>
      <w:r>
        <w:t xml:space="preserve"> происходит списание из ячеек хранения по плану в накладной (если он создан) или по автоматически сформированному плану. При формировании накладной на перемещение в ОС/</w:t>
      </w:r>
      <w:proofErr w:type="spellStart"/>
      <w:r>
        <w:t>спецоснастку</w:t>
      </w:r>
      <w:proofErr w:type="spellEnd"/>
      <w:r>
        <w:t xml:space="preserve"> по распоряжению: план списания МЦ из ячейки переносится из распоряжения в накладную, а план прихода удаляется из распоряжения; если при формировании накладной было указано меньшее количество МЦ, чем в распоряжении, то в план списания накладной переносится количество, соответствующее количеству МЦ в накладной, а в распоряжении план списания и план прихода уменьшаются на количество МЦ в накладной; при удалении накладной количество из плана списания накладной возвращается в план списания распоряжения, а план прихода в распоряжении не восстанавливается.</w:t>
      </w:r>
    </w:p>
    <w:p w:rsidR="0003082C" w:rsidRDefault="0003082C" w:rsidP="0003082C">
      <w:pPr>
        <w:pStyle w:val="HMBullet0"/>
        <w:numPr>
          <w:ilvl w:val="0"/>
          <w:numId w:val="24"/>
        </w:numPr>
      </w:pPr>
      <w:r>
        <w:t xml:space="preserve">Реализовано резервирование в </w:t>
      </w:r>
      <w:r>
        <w:rPr>
          <w:rStyle w:val="HMMenu"/>
        </w:rPr>
        <w:t>Распоряжении на внутреннее перемещение МТР</w:t>
      </w:r>
      <w:r>
        <w:t xml:space="preserve"> и </w:t>
      </w:r>
      <w:r>
        <w:rPr>
          <w:rStyle w:val="HMMenu"/>
        </w:rPr>
        <w:t>Накладной на внутреннее перемещение</w:t>
      </w:r>
      <w:r>
        <w:t xml:space="preserve">. Резерв устанавливается при переводе документа в статус </w:t>
      </w:r>
      <w:r>
        <w:rPr>
          <w:rStyle w:val="HMFieldVal"/>
        </w:rPr>
        <w:t>исполняемый</w:t>
      </w:r>
      <w:r>
        <w:t xml:space="preserve"> и отменяется при переводе документа в статус </w:t>
      </w:r>
      <w:r>
        <w:rPr>
          <w:rStyle w:val="HMFieldVal"/>
        </w:rPr>
        <w:t>оформляемый</w:t>
      </w:r>
      <w:r>
        <w:t xml:space="preserve">. Для этого должны быть включены настройки </w:t>
      </w:r>
      <w:r>
        <w:rPr>
          <w:rStyle w:val="HMField"/>
        </w:rPr>
        <w:t>Резервирование по распоряжениям при изменении статуса на "Исполняемый"</w:t>
      </w:r>
      <w:r>
        <w:t xml:space="preserve"> и </w:t>
      </w:r>
      <w:r>
        <w:rPr>
          <w:rStyle w:val="HMField"/>
        </w:rPr>
        <w:t>Резервирование по сопроводительным документам при изменении статуса на "Исполняемый"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Резервирование</w:t>
      </w:r>
      <w:r>
        <w:t xml:space="preserve">). Если накладная на внутренне перемещение сформирована по распоряжению, то при переводе статуса в </w:t>
      </w:r>
      <w:r>
        <w:rPr>
          <w:rStyle w:val="HMFieldVal"/>
        </w:rPr>
        <w:t>исполняемый</w:t>
      </w:r>
      <w:r>
        <w:t xml:space="preserve"> резерв переносится из распоряжения в накладную. При переводе статуса в </w:t>
      </w:r>
      <w:r>
        <w:rPr>
          <w:rStyle w:val="HMFieldVal"/>
        </w:rPr>
        <w:t>оформляемый</w:t>
      </w:r>
      <w:r>
        <w:t xml:space="preserve"> резерв переносится обратно в распоряжение. </w:t>
      </w:r>
      <w:r w:rsidR="008F3D18">
        <w:rPr>
          <w:lang w:val="ru-RU"/>
        </w:rPr>
        <w:t xml:space="preserve">В </w:t>
      </w:r>
      <w:r w:rsidR="00DE17DF" w:rsidRPr="00DE17DF">
        <w:t>спецификации документов предусмотрена колонка</w:t>
      </w:r>
      <w:r w:rsidR="00DE17DF">
        <w:rPr>
          <w:lang w:val="ru-RU"/>
        </w:rPr>
        <w:t xml:space="preserve"> </w:t>
      </w:r>
      <w:r w:rsidR="00DE17DF">
        <w:rPr>
          <w:rStyle w:val="HMField"/>
        </w:rPr>
        <w:t>Резерв</w:t>
      </w:r>
      <w:r w:rsidR="00DE17DF">
        <w:rPr>
          <w:lang w:val="ru-RU"/>
        </w:rPr>
        <w:t>, в которой п</w:t>
      </w:r>
      <w:r>
        <w:t xml:space="preserve">о </w:t>
      </w:r>
      <w:r>
        <w:rPr>
          <w:rStyle w:val="HMKey"/>
        </w:rPr>
        <w:t>F4</w:t>
      </w:r>
      <w:r>
        <w:t xml:space="preserve"> можно посмотреть резерв в разрезе позиции. </w:t>
      </w:r>
      <w:r w:rsidR="008F3D18" w:rsidRPr="008F3D18">
        <w:t xml:space="preserve">Также резерв и документы, которые используют этот резерв, можно </w:t>
      </w:r>
      <w:r w:rsidR="008F3D18">
        <w:rPr>
          <w:lang w:val="ru-RU"/>
        </w:rPr>
        <w:t>просматривать</w:t>
      </w:r>
      <w:r w:rsidR="008F3D18" w:rsidRPr="008F3D18">
        <w:t xml:space="preserve"> по локальной функции </w:t>
      </w:r>
      <w:r w:rsidR="008F3D18" w:rsidRPr="008F3D18">
        <w:rPr>
          <w:rStyle w:val="HMMenu"/>
        </w:rPr>
        <w:t>Выбор партии из текущих остатков</w:t>
      </w:r>
      <w:r w:rsidR="008F3D18" w:rsidRPr="008F3D18">
        <w:t xml:space="preserve"> </w:t>
      </w:r>
      <w:r w:rsidR="008F3D18">
        <w:rPr>
          <w:lang w:val="ru-RU"/>
        </w:rPr>
        <w:t>(</w:t>
      </w:r>
      <w:r>
        <w:rPr>
          <w:rStyle w:val="HMKey"/>
        </w:rPr>
        <w:t>Ctrl+F2</w:t>
      </w:r>
      <w:r w:rsidR="008F3D18">
        <w:rPr>
          <w:lang w:val="ru-RU"/>
        </w:rPr>
        <w:t>).</w:t>
      </w:r>
      <w:r>
        <w:t xml:space="preserve"> При формировании ордеров по накладной на внутреннее перемещение резерв снимается, при отмене ордеров резерв возвращается назад в накладную.</w:t>
      </w:r>
    </w:p>
    <w:p w:rsidR="0003082C" w:rsidRDefault="0003082C" w:rsidP="0003082C">
      <w:pPr>
        <w:pStyle w:val="HMBullet0"/>
        <w:numPr>
          <w:ilvl w:val="0"/>
          <w:numId w:val="24"/>
        </w:numPr>
      </w:pPr>
      <w:r>
        <w:t xml:space="preserve">Для пользователей </w:t>
      </w:r>
      <w:r>
        <w:rPr>
          <w:rStyle w:val="HMAccent2"/>
        </w:rPr>
        <w:t>РБ</w:t>
      </w:r>
      <w:r>
        <w:t>:</w:t>
      </w:r>
    </w:p>
    <w:p w:rsidR="0003082C" w:rsidRDefault="0003082C" w:rsidP="0003082C">
      <w:pPr>
        <w:pStyle w:val="HMBullet20"/>
        <w:numPr>
          <w:ilvl w:val="0"/>
          <w:numId w:val="25"/>
        </w:numPr>
        <w:spacing w:before="60"/>
      </w:pPr>
      <w:r>
        <w:t xml:space="preserve">В общесистемный реестр введена настройка </w:t>
      </w:r>
      <w:r>
        <w:rPr>
          <w:rStyle w:val="HMField"/>
        </w:rPr>
        <w:t xml:space="preserve">Создавать ЭСЧФ по корректировочным </w:t>
      </w:r>
      <w:proofErr w:type="spellStart"/>
      <w:r>
        <w:rPr>
          <w:rStyle w:val="HMField"/>
        </w:rPr>
        <w:t>сопрдокам</w:t>
      </w:r>
      <w:proofErr w:type="spellEnd"/>
      <w:r>
        <w:rPr>
          <w:rStyle w:val="HMField"/>
        </w:rPr>
        <w:t xml:space="preserve"> с положительными и отрицательными суммами</w:t>
      </w:r>
      <w:r>
        <w:t xml:space="preserve"> (</w:t>
      </w:r>
      <w:proofErr w:type="gramStart"/>
      <w:r>
        <w:rPr>
          <w:rStyle w:val="HMField"/>
        </w:rPr>
        <w:t>Логистика</w:t>
      </w:r>
      <w:r>
        <w:t xml:space="preserve"> &gt;</w:t>
      </w:r>
      <w:proofErr w:type="gramEnd"/>
      <w:r>
        <w:t xml:space="preserve"> </w:t>
      </w:r>
      <w:r>
        <w:rPr>
          <w:rStyle w:val="HMField"/>
        </w:rPr>
        <w:t>Налоги, документы для учета НДС</w:t>
      </w:r>
      <w:r>
        <w:t xml:space="preserve"> &gt; </w:t>
      </w:r>
      <w:r>
        <w:rPr>
          <w:rStyle w:val="HMField"/>
        </w:rPr>
        <w:t>Беларусь</w:t>
      </w:r>
      <w:r>
        <w:t xml:space="preserve">): </w:t>
      </w:r>
      <w:r>
        <w:rPr>
          <w:rStyle w:val="HMFieldVal"/>
        </w:rPr>
        <w:t>нет</w:t>
      </w:r>
      <w:r>
        <w:t>/</w:t>
      </w:r>
      <w:r>
        <w:rPr>
          <w:rStyle w:val="HMFieldVal"/>
        </w:rPr>
        <w:t>да</w:t>
      </w:r>
      <w:r>
        <w:t xml:space="preserve"> — если она включена, то разрешается создавать ЭСЧФ по корректировочным сопроводительным документам с тарой (алгоритм формирования приведен в обновлении). У такой ЭСЧФ: новый тип — </w:t>
      </w:r>
      <w:r>
        <w:rPr>
          <w:rStyle w:val="HMFieldVal"/>
        </w:rPr>
        <w:t>Накладная, невозврат возвратной тары</w:t>
      </w:r>
      <w:r>
        <w:t xml:space="preserve">; в разделе 5 — информация об исходной накладной; в поле </w:t>
      </w:r>
      <w:r>
        <w:rPr>
          <w:rStyle w:val="HMField"/>
        </w:rPr>
        <w:t>31. Дополнительные сведения</w:t>
      </w:r>
      <w:r>
        <w:t xml:space="preserve"> — строка "Невозврат возвратной тары" (если шаблоном не предусмотрено другого значения для данного поля).</w:t>
      </w:r>
    </w:p>
    <w:p w:rsidR="0003082C" w:rsidRDefault="0003082C" w:rsidP="0003082C">
      <w:pPr>
        <w:pStyle w:val="HMBullet20"/>
        <w:numPr>
          <w:ilvl w:val="0"/>
          <w:numId w:val="25"/>
        </w:numPr>
        <w:spacing w:before="60"/>
      </w:pPr>
      <w:r>
        <w:t xml:space="preserve">Реализована возможность экспорта электронных накладных в формате, утвержденном 01.07.2021. В поле </w:t>
      </w:r>
      <w:r>
        <w:rPr>
          <w:rStyle w:val="HMField"/>
        </w:rPr>
        <w:t>Формат ЭДО</w:t>
      </w:r>
      <w:r>
        <w:t xml:space="preserve"> можно выбрать варианты </w:t>
      </w:r>
      <w:proofErr w:type="spellStart"/>
      <w:r>
        <w:rPr>
          <w:rStyle w:val="HMFieldVal"/>
        </w:rPr>
        <w:t>эТТН</w:t>
      </w:r>
      <w:proofErr w:type="spellEnd"/>
      <w:r>
        <w:rPr>
          <w:rStyle w:val="HMFieldVal"/>
        </w:rPr>
        <w:t xml:space="preserve"> (с 01.07.2021)</w:t>
      </w:r>
      <w:r>
        <w:t xml:space="preserve"> и </w:t>
      </w:r>
      <w:proofErr w:type="spellStart"/>
      <w:r>
        <w:rPr>
          <w:rStyle w:val="HMFieldVal"/>
        </w:rPr>
        <w:t>эТН</w:t>
      </w:r>
      <w:proofErr w:type="spellEnd"/>
      <w:r>
        <w:rPr>
          <w:rStyle w:val="HMFieldVal"/>
        </w:rPr>
        <w:t xml:space="preserve"> (с 01.07.2021)</w:t>
      </w:r>
      <w:r>
        <w:t>. Подробное описание изменений формата — в обновлении.</w:t>
      </w:r>
    </w:p>
    <w:p w:rsidR="00120081" w:rsidRDefault="0003082C" w:rsidP="0003082C">
      <w:pPr>
        <w:pStyle w:val="HMBullet20"/>
        <w:numPr>
          <w:ilvl w:val="0"/>
          <w:numId w:val="25"/>
        </w:numPr>
        <w:spacing w:before="60"/>
      </w:pPr>
      <w:r>
        <w:t>Добавлена новая печатная форма "</w:t>
      </w:r>
      <w:r>
        <w:rPr>
          <w:rStyle w:val="HMFieldVal"/>
        </w:rPr>
        <w:t>Накладная на внутренне перемещение материалов. Форма М-13п (с серийными номерами)</w:t>
      </w:r>
      <w:r>
        <w:t>". В графе "наименование, сорт, размер, марка" после наименования МЦ выводятся серия и серийный номер (если серийные номера привязаны к позиции спецификации накладной). Номера с одной серией (и идущие подряд) выводятся через "-", остальные номера — через запятую.</w:t>
      </w:r>
    </w:p>
    <w:p w:rsidR="00DB4761" w:rsidRPr="001F27D9" w:rsidRDefault="00DB4761" w:rsidP="0003082C">
      <w:pPr>
        <w:pStyle w:val="HMHeadSection0"/>
        <w:keepNext/>
      </w:pPr>
      <w:r w:rsidRPr="001F27D9">
        <w:t xml:space="preserve">Управление </w:t>
      </w:r>
      <w:r w:rsidRPr="001F27D9">
        <w:rPr>
          <w:rStyle w:val="HMHeadSection"/>
        </w:rPr>
        <w:t>персоналом</w:t>
      </w:r>
    </w:p>
    <w:p w:rsidR="0003082C" w:rsidRDefault="0003082C" w:rsidP="0003082C">
      <w:pPr>
        <w:pStyle w:val="HMBody11"/>
      </w:pPr>
      <w:r>
        <w:rPr>
          <w:rStyle w:val="HMAccent2"/>
          <w:i/>
        </w:rPr>
        <w:t>STAFF_9.1_335</w:t>
      </w:r>
      <w:r>
        <w:t xml:space="preserve"> (</w:t>
      </w:r>
      <w:r>
        <w:rPr>
          <w:rStyle w:val="HMFieldVal"/>
        </w:rPr>
        <w:t>Z_StaffCat.res.9.1.160.0</w:t>
      </w:r>
      <w:r>
        <w:t xml:space="preserve">, </w:t>
      </w:r>
      <w:r>
        <w:rPr>
          <w:rStyle w:val="HMFieldVal"/>
        </w:rPr>
        <w:t>Z_StaffNastr.res.9.1.141.0</w:t>
      </w:r>
      <w:r>
        <w:t xml:space="preserve">, </w:t>
      </w:r>
      <w:r>
        <w:rPr>
          <w:rStyle w:val="HMFieldVal"/>
        </w:rPr>
        <w:t>Z_StaffOrders.res.9.1.199.0</w:t>
      </w:r>
      <w:r>
        <w:t>)</w:t>
      </w:r>
      <w:r w:rsidRPr="00C36902">
        <w:t xml:space="preserve">. </w:t>
      </w:r>
      <w:r>
        <w:t xml:space="preserve">В приказе на увольнение (РПД-8) переименованы поля: </w:t>
      </w:r>
      <w:r>
        <w:rPr>
          <w:rStyle w:val="HMField"/>
        </w:rPr>
        <w:t>Основание увольнения</w:t>
      </w:r>
      <w:r>
        <w:t xml:space="preserve"> — на </w:t>
      </w:r>
      <w:r>
        <w:rPr>
          <w:rStyle w:val="HMField"/>
        </w:rPr>
        <w:t>Причина увольнения</w:t>
      </w:r>
      <w:r>
        <w:t xml:space="preserve">, </w:t>
      </w:r>
      <w:r>
        <w:rPr>
          <w:rStyle w:val="HMField"/>
        </w:rPr>
        <w:t>Основание</w:t>
      </w:r>
      <w:r>
        <w:t xml:space="preserve"> — на </w:t>
      </w:r>
      <w:r>
        <w:rPr>
          <w:rStyle w:val="HMField"/>
        </w:rPr>
        <w:t>Основание увольнения</w:t>
      </w:r>
      <w:r>
        <w:t xml:space="preserve"> (</w:t>
      </w:r>
      <w:r w:rsidRPr="0003082C">
        <w:t>в соответствии с печатными реквизитами личной карточки и переносом значений из этих полей</w:t>
      </w:r>
      <w:r>
        <w:t>).</w:t>
      </w:r>
    </w:p>
    <w:p w:rsidR="0003082C" w:rsidRDefault="0003082C" w:rsidP="0003082C">
      <w:pPr>
        <w:pStyle w:val="HMBody11"/>
        <w:keepNext/>
      </w:pPr>
      <w:r>
        <w:lastRenderedPageBreak/>
        <w:t xml:space="preserve">Решения для пользователей </w:t>
      </w:r>
      <w:r>
        <w:rPr>
          <w:rStyle w:val="HMAccent2"/>
        </w:rPr>
        <w:t>РФ</w:t>
      </w:r>
      <w:r>
        <w:t>:</w:t>
      </w:r>
    </w:p>
    <w:p w:rsidR="0003082C" w:rsidRDefault="0003082C" w:rsidP="0003082C">
      <w:pPr>
        <w:pStyle w:val="HMBullet0"/>
        <w:numPr>
          <w:ilvl w:val="0"/>
          <w:numId w:val="24"/>
        </w:numPr>
      </w:pPr>
      <w:r>
        <w:rPr>
          <w:rStyle w:val="HMAccent2"/>
          <w:i/>
        </w:rPr>
        <w:t>Z_Report.res.9.1.215.0</w:t>
      </w:r>
      <w:r>
        <w:t xml:space="preserve">. Утвержденная отчетность 6-НДФЛ: доработано формирование расчета без учета дополнительного параметра </w:t>
      </w:r>
      <w:r>
        <w:rPr>
          <w:rStyle w:val="HMField"/>
        </w:rPr>
        <w:t>показывать суммы с нарастающим итогом с начала года</w:t>
      </w:r>
      <w:r>
        <w:t xml:space="preserve"> (согласно письму ИФНС от 12.04.2021 № БС-4-11/4935@). В разделе 2 теперь указываются обобщенные по всем физическим лицам суммы начисленного дохода, исчисленного и удержанного налога нарастающим итогом с начала налогового периода до окончания периода учета по соответствующей налоговой ставке. Разница, переходящая на следующий период, в строке 170 не показывается. В разделе 1 указываются сроки перечисления налога и суммы удержанного налога за последние три месяца отчетного периода, в том числе и суммы, перечисленные в последний день налогового периода. НДФЛ теперь считается выплаченным, если запись находится в архиве удержаний и месяц не принадлежит последнему месяцу периода отчета. Датой выплаты для таких сумм является дата начала месяца, следующего за месяцем удержания.</w:t>
      </w:r>
    </w:p>
    <w:p w:rsidR="0003082C" w:rsidRDefault="0003082C" w:rsidP="0003082C">
      <w:pPr>
        <w:pStyle w:val="HMBullet0"/>
        <w:numPr>
          <w:ilvl w:val="0"/>
          <w:numId w:val="24"/>
        </w:numPr>
      </w:pPr>
      <w:r w:rsidRPr="0003082C">
        <w:rPr>
          <w:rStyle w:val="HMAccent2"/>
          <w:i/>
        </w:rPr>
        <w:t>Z_Report.res.9.1.216.0</w:t>
      </w:r>
      <w:r>
        <w:t>. Реализовано формирование 2-НДФЛ в разрезах 13% и 15% для физических лиц, доход которых превышает 5 миллионов руб. за налоговый период (в соответствии с приказом ФНС от 15.10.2020 № ЕД-7-11/753@). Также в печатной форме за 2021 год скорректированы реквизиты: номер приказа; приложение 4; форма по КНД 1175018.</w:t>
      </w:r>
    </w:p>
    <w:p w:rsidR="00675656" w:rsidRDefault="0003082C" w:rsidP="0003082C">
      <w:pPr>
        <w:pStyle w:val="HMBullet0"/>
        <w:numPr>
          <w:ilvl w:val="0"/>
          <w:numId w:val="24"/>
        </w:numPr>
      </w:pPr>
      <w:r w:rsidRPr="0003082C">
        <w:rPr>
          <w:rStyle w:val="HMAccent2"/>
          <w:i/>
        </w:rPr>
        <w:t>Z_PFRep.res.9.1.250.0</w:t>
      </w:r>
      <w:r>
        <w:t xml:space="preserve">. Доработана форма СЗВ-ТД "Сведения о трудовой деятельности зарегистрированного лица", применяемая с 01.06.2021: в параметры формирования добавлены поля для указания информации о </w:t>
      </w:r>
      <w:r>
        <w:rPr>
          <w:lang w:val="ru-RU"/>
        </w:rPr>
        <w:t>работодателе</w:t>
      </w:r>
      <w:r w:rsidR="00512020">
        <w:rPr>
          <w:lang w:val="ru-RU"/>
        </w:rPr>
        <w:t xml:space="preserve"> </w:t>
      </w:r>
      <w:proofErr w:type="spellStart"/>
      <w:r w:rsidR="00512020">
        <w:rPr>
          <w:rStyle w:val="HMField"/>
        </w:rPr>
        <w:t>Правопредшественнике</w:t>
      </w:r>
      <w:proofErr w:type="spellEnd"/>
      <w:r>
        <w:t xml:space="preserve">; информация о работе в районах Крайнего Севера и в местностях, приравненных к РКС, берется из настройки </w:t>
      </w:r>
      <w:r>
        <w:rPr>
          <w:rStyle w:val="HMField"/>
        </w:rPr>
        <w:t>Общие настройки системы</w:t>
      </w:r>
      <w:r>
        <w:t xml:space="preserve"> &gt; </w:t>
      </w:r>
      <w:r>
        <w:rPr>
          <w:rStyle w:val="HMField"/>
        </w:rPr>
        <w:t>Собственная организация</w:t>
      </w:r>
      <w:r>
        <w:t xml:space="preserve"> &gt; </w:t>
      </w:r>
      <w:r>
        <w:rPr>
          <w:rStyle w:val="HMField"/>
        </w:rPr>
        <w:t>Территориальные условия</w:t>
      </w:r>
      <w:r>
        <w:t xml:space="preserve"> (значение из поля </w:t>
      </w:r>
      <w:r>
        <w:rPr>
          <w:rStyle w:val="HMField"/>
        </w:rPr>
        <w:t>Код</w:t>
      </w:r>
      <w:r>
        <w:t>).</w:t>
      </w:r>
    </w:p>
    <w:sectPr w:rsidR="00675656" w:rsidSect="003344E9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6152" w:rsidRDefault="00B66152">
      <w:pPr>
        <w:spacing w:after="0" w:line="240" w:lineRule="auto"/>
      </w:pPr>
      <w:r>
        <w:separator/>
      </w:r>
    </w:p>
  </w:endnote>
  <w:endnote w:type="continuationSeparator" w:id="0">
    <w:p w:rsidR="00B66152" w:rsidRDefault="00B66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DB4761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B66152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6152" w:rsidRDefault="00B66152">
      <w:pPr>
        <w:spacing w:after="0" w:line="240" w:lineRule="auto"/>
      </w:pPr>
      <w:r>
        <w:separator/>
      </w:r>
    </w:p>
  </w:footnote>
  <w:footnote w:type="continuationSeparator" w:id="0">
    <w:p w:rsidR="00B66152" w:rsidRDefault="00B66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068E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38EC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8D8C7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4B67B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ADECC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42867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289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8815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307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8462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90082"/>
    <w:multiLevelType w:val="singleLevel"/>
    <w:tmpl w:val="738084B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1" w15:restartNumberingAfterBreak="0">
    <w:nsid w:val="007E7F5C"/>
    <w:multiLevelType w:val="singleLevel"/>
    <w:tmpl w:val="655AB9F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2" w15:restartNumberingAfterBreak="0">
    <w:nsid w:val="0B696818"/>
    <w:multiLevelType w:val="singleLevel"/>
    <w:tmpl w:val="7FDED06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0FE274CE"/>
    <w:multiLevelType w:val="singleLevel"/>
    <w:tmpl w:val="BCEAD6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88F3320"/>
    <w:multiLevelType w:val="singleLevel"/>
    <w:tmpl w:val="04E418B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2D985A3E"/>
    <w:multiLevelType w:val="singleLevel"/>
    <w:tmpl w:val="81FAB69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2F6873B5"/>
    <w:multiLevelType w:val="singleLevel"/>
    <w:tmpl w:val="74DE097E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330170F4"/>
    <w:multiLevelType w:val="singleLevel"/>
    <w:tmpl w:val="193A41C8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9" w15:restartNumberingAfterBreak="0">
    <w:nsid w:val="33544EC3"/>
    <w:multiLevelType w:val="singleLevel"/>
    <w:tmpl w:val="856AB78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398556E5"/>
    <w:multiLevelType w:val="singleLevel"/>
    <w:tmpl w:val="B3F0B60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1" w15:restartNumberingAfterBreak="0">
    <w:nsid w:val="414A62BA"/>
    <w:multiLevelType w:val="singleLevel"/>
    <w:tmpl w:val="AC54B59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5113172A"/>
    <w:multiLevelType w:val="singleLevel"/>
    <w:tmpl w:val="D4EE64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3" w15:restartNumberingAfterBreak="0">
    <w:nsid w:val="52A72897"/>
    <w:multiLevelType w:val="multilevel"/>
    <w:tmpl w:val="A57869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8C1532"/>
    <w:multiLevelType w:val="singleLevel"/>
    <w:tmpl w:val="8F68EF8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5" w15:restartNumberingAfterBreak="0">
    <w:nsid w:val="63700552"/>
    <w:multiLevelType w:val="singleLevel"/>
    <w:tmpl w:val="AC8E560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6" w15:restartNumberingAfterBreak="0">
    <w:nsid w:val="7DD409CC"/>
    <w:multiLevelType w:val="singleLevel"/>
    <w:tmpl w:val="F6826E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23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3"/>
  </w:num>
  <w:num w:numId="14">
    <w:abstractNumId w:val="15"/>
  </w:num>
  <w:num w:numId="15">
    <w:abstractNumId w:val="22"/>
  </w:num>
  <w:num w:numId="16">
    <w:abstractNumId w:val="11"/>
  </w:num>
  <w:num w:numId="17">
    <w:abstractNumId w:val="16"/>
  </w:num>
  <w:num w:numId="18">
    <w:abstractNumId w:val="20"/>
  </w:num>
  <w:num w:numId="19">
    <w:abstractNumId w:val="26"/>
  </w:num>
  <w:num w:numId="20">
    <w:abstractNumId w:val="25"/>
  </w:num>
  <w:num w:numId="21">
    <w:abstractNumId w:val="12"/>
  </w:num>
  <w:num w:numId="22">
    <w:abstractNumId w:val="19"/>
  </w:num>
  <w:num w:numId="23">
    <w:abstractNumId w:val="24"/>
  </w:num>
  <w:num w:numId="24">
    <w:abstractNumId w:val="21"/>
  </w:num>
  <w:num w:numId="25">
    <w:abstractNumId w:val="18"/>
  </w:num>
  <w:num w:numId="26">
    <w:abstractNumId w:val="10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5AC4"/>
    <w:rsid w:val="000263AE"/>
    <w:rsid w:val="0003082C"/>
    <w:rsid w:val="000468C6"/>
    <w:rsid w:val="00083653"/>
    <w:rsid w:val="00083C4F"/>
    <w:rsid w:val="00085971"/>
    <w:rsid w:val="0009634D"/>
    <w:rsid w:val="000A07C1"/>
    <w:rsid w:val="000B7B98"/>
    <w:rsid w:val="000D2CD8"/>
    <w:rsid w:val="000D5267"/>
    <w:rsid w:val="000E54E7"/>
    <w:rsid w:val="000F7A93"/>
    <w:rsid w:val="0010755F"/>
    <w:rsid w:val="00114E87"/>
    <w:rsid w:val="00115F1C"/>
    <w:rsid w:val="00120081"/>
    <w:rsid w:val="001279D9"/>
    <w:rsid w:val="001316BA"/>
    <w:rsid w:val="001509DF"/>
    <w:rsid w:val="00155DB7"/>
    <w:rsid w:val="00163C24"/>
    <w:rsid w:val="00167B01"/>
    <w:rsid w:val="00182B63"/>
    <w:rsid w:val="00192FE1"/>
    <w:rsid w:val="001B3767"/>
    <w:rsid w:val="001B45F4"/>
    <w:rsid w:val="001B5242"/>
    <w:rsid w:val="001C0EC4"/>
    <w:rsid w:val="001C3713"/>
    <w:rsid w:val="001C3F71"/>
    <w:rsid w:val="001C46DD"/>
    <w:rsid w:val="001C7E36"/>
    <w:rsid w:val="001D052B"/>
    <w:rsid w:val="001D1020"/>
    <w:rsid w:val="001E6E60"/>
    <w:rsid w:val="001F27D9"/>
    <w:rsid w:val="001F7AEE"/>
    <w:rsid w:val="00202541"/>
    <w:rsid w:val="0020709E"/>
    <w:rsid w:val="00211EFC"/>
    <w:rsid w:val="0021552A"/>
    <w:rsid w:val="00227334"/>
    <w:rsid w:val="00233502"/>
    <w:rsid w:val="002547AC"/>
    <w:rsid w:val="00256157"/>
    <w:rsid w:val="0026393A"/>
    <w:rsid w:val="0026585C"/>
    <w:rsid w:val="002715E1"/>
    <w:rsid w:val="0027277D"/>
    <w:rsid w:val="002821BE"/>
    <w:rsid w:val="002A3A39"/>
    <w:rsid w:val="002B74E9"/>
    <w:rsid w:val="002D53C2"/>
    <w:rsid w:val="002D5EA4"/>
    <w:rsid w:val="002D7B34"/>
    <w:rsid w:val="002F072B"/>
    <w:rsid w:val="002F427B"/>
    <w:rsid w:val="00302632"/>
    <w:rsid w:val="00303BF3"/>
    <w:rsid w:val="003246DF"/>
    <w:rsid w:val="003254F9"/>
    <w:rsid w:val="0033291A"/>
    <w:rsid w:val="003344E9"/>
    <w:rsid w:val="00337529"/>
    <w:rsid w:val="00345557"/>
    <w:rsid w:val="00350AE8"/>
    <w:rsid w:val="003574D7"/>
    <w:rsid w:val="0037773E"/>
    <w:rsid w:val="00384259"/>
    <w:rsid w:val="003877C6"/>
    <w:rsid w:val="003978E4"/>
    <w:rsid w:val="00397956"/>
    <w:rsid w:val="003A04EC"/>
    <w:rsid w:val="003B0A44"/>
    <w:rsid w:val="003B0EE0"/>
    <w:rsid w:val="003B24F6"/>
    <w:rsid w:val="003C5A1A"/>
    <w:rsid w:val="003C7731"/>
    <w:rsid w:val="003F049D"/>
    <w:rsid w:val="003F35C3"/>
    <w:rsid w:val="00403E5D"/>
    <w:rsid w:val="004054FF"/>
    <w:rsid w:val="004064A4"/>
    <w:rsid w:val="00406D53"/>
    <w:rsid w:val="00407D87"/>
    <w:rsid w:val="00416426"/>
    <w:rsid w:val="0042488E"/>
    <w:rsid w:val="00427E52"/>
    <w:rsid w:val="004366D9"/>
    <w:rsid w:val="00446944"/>
    <w:rsid w:val="00454281"/>
    <w:rsid w:val="00490441"/>
    <w:rsid w:val="004B0AB3"/>
    <w:rsid w:val="004B7B12"/>
    <w:rsid w:val="004C726F"/>
    <w:rsid w:val="004D75A9"/>
    <w:rsid w:val="004D7F6B"/>
    <w:rsid w:val="004E588A"/>
    <w:rsid w:val="004E69F1"/>
    <w:rsid w:val="004F0AB5"/>
    <w:rsid w:val="004F40B9"/>
    <w:rsid w:val="004F500A"/>
    <w:rsid w:val="00504CF3"/>
    <w:rsid w:val="00512020"/>
    <w:rsid w:val="005237A7"/>
    <w:rsid w:val="00524D9E"/>
    <w:rsid w:val="005341CE"/>
    <w:rsid w:val="005446FB"/>
    <w:rsid w:val="00571DC7"/>
    <w:rsid w:val="00591F17"/>
    <w:rsid w:val="00595B44"/>
    <w:rsid w:val="00597E75"/>
    <w:rsid w:val="005B3CF7"/>
    <w:rsid w:val="005C1730"/>
    <w:rsid w:val="005D205D"/>
    <w:rsid w:val="005D4CCD"/>
    <w:rsid w:val="005E4A1E"/>
    <w:rsid w:val="005F1CE0"/>
    <w:rsid w:val="00605542"/>
    <w:rsid w:val="006245BD"/>
    <w:rsid w:val="00632490"/>
    <w:rsid w:val="0063475B"/>
    <w:rsid w:val="006352E8"/>
    <w:rsid w:val="00644FBC"/>
    <w:rsid w:val="00675656"/>
    <w:rsid w:val="00685377"/>
    <w:rsid w:val="006B60D5"/>
    <w:rsid w:val="006B6E12"/>
    <w:rsid w:val="006C582C"/>
    <w:rsid w:val="006D50EC"/>
    <w:rsid w:val="006E1072"/>
    <w:rsid w:val="00702913"/>
    <w:rsid w:val="00733516"/>
    <w:rsid w:val="007403F1"/>
    <w:rsid w:val="00742B93"/>
    <w:rsid w:val="00756891"/>
    <w:rsid w:val="007736A5"/>
    <w:rsid w:val="00785584"/>
    <w:rsid w:val="007A03B2"/>
    <w:rsid w:val="007A39A5"/>
    <w:rsid w:val="007A45E9"/>
    <w:rsid w:val="007B74FE"/>
    <w:rsid w:val="00806FDF"/>
    <w:rsid w:val="00811836"/>
    <w:rsid w:val="00811C72"/>
    <w:rsid w:val="00815808"/>
    <w:rsid w:val="00820097"/>
    <w:rsid w:val="00841336"/>
    <w:rsid w:val="00844F3C"/>
    <w:rsid w:val="00861573"/>
    <w:rsid w:val="00871A4D"/>
    <w:rsid w:val="00881FA8"/>
    <w:rsid w:val="008A1080"/>
    <w:rsid w:val="008A2C52"/>
    <w:rsid w:val="008D07D3"/>
    <w:rsid w:val="008E49F2"/>
    <w:rsid w:val="008F3D18"/>
    <w:rsid w:val="00907FB5"/>
    <w:rsid w:val="00930DF8"/>
    <w:rsid w:val="00932E2E"/>
    <w:rsid w:val="00943F47"/>
    <w:rsid w:val="0094501B"/>
    <w:rsid w:val="00953BD6"/>
    <w:rsid w:val="009636CB"/>
    <w:rsid w:val="009D75D9"/>
    <w:rsid w:val="009E2271"/>
    <w:rsid w:val="009E64CE"/>
    <w:rsid w:val="009F65DF"/>
    <w:rsid w:val="00A07A6E"/>
    <w:rsid w:val="00A1671D"/>
    <w:rsid w:val="00A33CDC"/>
    <w:rsid w:val="00A64696"/>
    <w:rsid w:val="00A873C0"/>
    <w:rsid w:val="00AC0BD3"/>
    <w:rsid w:val="00AD0756"/>
    <w:rsid w:val="00AE74D6"/>
    <w:rsid w:val="00AF0DEB"/>
    <w:rsid w:val="00B16B57"/>
    <w:rsid w:val="00B24B0F"/>
    <w:rsid w:val="00B61EC6"/>
    <w:rsid w:val="00B66152"/>
    <w:rsid w:val="00B72849"/>
    <w:rsid w:val="00B9038C"/>
    <w:rsid w:val="00BB1A52"/>
    <w:rsid w:val="00BB7F60"/>
    <w:rsid w:val="00BC2AB0"/>
    <w:rsid w:val="00BD67FF"/>
    <w:rsid w:val="00BE5DD6"/>
    <w:rsid w:val="00BF3FEA"/>
    <w:rsid w:val="00C0621B"/>
    <w:rsid w:val="00C3641B"/>
    <w:rsid w:val="00C36902"/>
    <w:rsid w:val="00C573A1"/>
    <w:rsid w:val="00C73BC4"/>
    <w:rsid w:val="00C81244"/>
    <w:rsid w:val="00C848D0"/>
    <w:rsid w:val="00C85ACD"/>
    <w:rsid w:val="00C938FC"/>
    <w:rsid w:val="00C97A39"/>
    <w:rsid w:val="00CC0D49"/>
    <w:rsid w:val="00CC11D6"/>
    <w:rsid w:val="00CC5A0C"/>
    <w:rsid w:val="00CD19F0"/>
    <w:rsid w:val="00CE2524"/>
    <w:rsid w:val="00CE5F51"/>
    <w:rsid w:val="00CF1F66"/>
    <w:rsid w:val="00CF2D71"/>
    <w:rsid w:val="00D04B68"/>
    <w:rsid w:val="00D061F4"/>
    <w:rsid w:val="00D27B94"/>
    <w:rsid w:val="00D3630B"/>
    <w:rsid w:val="00D473F2"/>
    <w:rsid w:val="00D65646"/>
    <w:rsid w:val="00D84F8B"/>
    <w:rsid w:val="00DA3601"/>
    <w:rsid w:val="00DB4761"/>
    <w:rsid w:val="00DB6C0A"/>
    <w:rsid w:val="00DC1947"/>
    <w:rsid w:val="00DD5798"/>
    <w:rsid w:val="00DE17DF"/>
    <w:rsid w:val="00DE2A39"/>
    <w:rsid w:val="00DE6AF1"/>
    <w:rsid w:val="00DF0B5F"/>
    <w:rsid w:val="00DF3911"/>
    <w:rsid w:val="00DF4693"/>
    <w:rsid w:val="00E006C9"/>
    <w:rsid w:val="00E41A08"/>
    <w:rsid w:val="00E46155"/>
    <w:rsid w:val="00E5093F"/>
    <w:rsid w:val="00E67F81"/>
    <w:rsid w:val="00E84FDB"/>
    <w:rsid w:val="00E90631"/>
    <w:rsid w:val="00E9283C"/>
    <w:rsid w:val="00EA58C4"/>
    <w:rsid w:val="00EB1C8C"/>
    <w:rsid w:val="00EC7F04"/>
    <w:rsid w:val="00EE381E"/>
    <w:rsid w:val="00F11FC5"/>
    <w:rsid w:val="00F470AB"/>
    <w:rsid w:val="00F5156A"/>
    <w:rsid w:val="00F63AD6"/>
    <w:rsid w:val="00F738C1"/>
    <w:rsid w:val="00F842F6"/>
    <w:rsid w:val="00F85BD1"/>
    <w:rsid w:val="00F905C3"/>
    <w:rsid w:val="00F9655F"/>
    <w:rsid w:val="00F9706C"/>
    <w:rsid w:val="00FD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1D6E88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93F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2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2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2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2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50</TotalTime>
  <Pages>4</Pages>
  <Words>1954</Words>
  <Characters>11143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5</cp:revision>
  <dcterms:created xsi:type="dcterms:W3CDTF">2021-09-01T14:14:00Z</dcterms:created>
  <dcterms:modified xsi:type="dcterms:W3CDTF">2021-09-01T16:22:00Z</dcterms:modified>
</cp:coreProperties>
</file>